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A4C6C">
      <w:pPr>
        <w:pStyle w:val="2"/>
        <w:bidi w:val="0"/>
        <w:jc w:val="center"/>
        <w:rPr>
          <w:rFonts w:hint="eastAsia"/>
        </w:rPr>
      </w:pPr>
      <w:bookmarkStart w:id="0" w:name="_GoBack"/>
      <w:r>
        <w:rPr>
          <w:rFonts w:hint="eastAsia"/>
        </w:rPr>
        <w:t>大庆市大同区福地热力有限责任公司供热锅炉房配电间设备检测维修保养清洗服务采购公告</w:t>
      </w:r>
    </w:p>
    <w:bookmarkEnd w:id="0"/>
    <w:p w14:paraId="29D37B8D">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根据《黑龙江省国资委出资企业阳光采购操作规则指引（试行）》及附录《询比采购实施细则</w:t>
      </w:r>
    </w:p>
    <w:p w14:paraId="6D15D48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（试行）》的有关规定，对 大庆市大同区福地热力有限责任公司供热锅炉房配电间设备检测维修保</w:t>
      </w:r>
    </w:p>
    <w:p w14:paraId="6C65462A">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养</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服务 组织询比采购。</w:t>
      </w:r>
    </w:p>
    <w:p w14:paraId="751AA1DB">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 项目概况与采购范围</w:t>
      </w:r>
    </w:p>
    <w:p w14:paraId="43DAD27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1.1项目名称： 大庆市大同区福地热力有限责任公司供热锅炉房配电间设备检测维修保养</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 服务</w:t>
      </w:r>
    </w:p>
    <w:p w14:paraId="34323E0E">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1.2项目编号：FW062026XB002821</w:t>
      </w:r>
    </w:p>
    <w:p w14:paraId="3148F5E4">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1.3服务内容： 变压器、高压柜、高压变频器、高压电缆等设备的检测、维修、保养及</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服 务</w:t>
      </w:r>
    </w:p>
    <w:p w14:paraId="24BE4F74">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1.4服务期： 合同签订后15个工作日内完成全部服务内容，并出具合格检测报告</w:t>
      </w:r>
    </w:p>
    <w:p w14:paraId="0088395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1.5服务地点： 大庆市大同区福地热力公司供热锅炉房一层配电间</w:t>
      </w:r>
    </w:p>
    <w:p w14:paraId="1C6F33EA">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1.6采购预算： 82650 元（含税等全部费用）</w:t>
      </w:r>
    </w:p>
    <w:p w14:paraId="14A24D50">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1.7质量标准：所有检测、维修、保养及</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服务均须符合现行中华人民共和国国家标准（GB/GB/T）及电力行业相关标准要求，检测仪器须在检定有效期内，检测报告须真实、完整、有 效</w:t>
      </w:r>
    </w:p>
    <w:p w14:paraId="2393E19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1.8其他：报价为含税全包价（增值税专票6%），含检测费、维保费、</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费、人工费、技术服 务费、税费等全部费用。</w:t>
      </w:r>
    </w:p>
    <w:p w14:paraId="782AA6A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 供应商资格要求：</w:t>
      </w:r>
    </w:p>
    <w:p w14:paraId="52F527C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2.1供应商必须是依法在中华人民共和国境内注册的法人和其他组织，具备有效的营 业 执照（提供加盖公章的复印件） 2.2信誉要求（提供加盖供应商单位公章的承诺书或相关网页截 图</w:t>
      </w:r>
    </w:p>
    <w:p w14:paraId="48011B6D">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 (1) 供应商、法定代表人（单位负责人）近三年在“中国裁判文书网</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”（http://wenshu.court.gov.cn）无行贿犯罪记录。 (2) 供应商、法定代表人（单位负责人）未被最 高人民法院在“中国执行信息公开网”（http://zxgk.court.gov.cn/）列入失信被执行人名单。 (3) 供 应商在国家企业信用信息公示系统（http://www.gsxt.gov.cn/）中未被列入企业严重违法失信企业名 单及企业经营异常名录。 2.3与采购人存在利害关系可能影响招标公正性的法人、其他组织或者个</w:t>
      </w:r>
    </w:p>
    <w:p w14:paraId="4EF6E29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人，不得参加投标；法定代表人（单位负责人）为同一人或者存在控股、管理关系的不同单位，不</w:t>
      </w:r>
    </w:p>
    <w:p w14:paraId="3DF3585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得同时参加同一标段投标或者未划分标段的同一招标项目投标。 2.4本项目不接受联合体参加。</w:t>
      </w:r>
    </w:p>
    <w:p w14:paraId="75E5B9F7">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 获取采购文件</w:t>
      </w:r>
    </w:p>
    <w:p w14:paraId="402FD341">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3.1拟参与本项目的供应商请于 2026年7月21日9时00分 至 2026年7月23日16时00分（北京 时间）期间，凭CA数字证书或通过“用户名+密码”方式登录黑龙江阳光采购服务平台获取响应文 件，按要求填写信息。</w:t>
      </w:r>
    </w:p>
    <w:p w14:paraId="615C0A7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3.2请供应商随时关注黑龙江阳光采购服务平台本项目相关变更公告及澄清答疑文件，否则由变 更引起的相关责任自负。</w:t>
      </w:r>
    </w:p>
    <w:p w14:paraId="6B96342C">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3.3 CA证书办理方式：登录黑龙江阳光采购服务平台官网首页-进入CA证书办理入口，通过“用户名+密码”方式登录,点击证书申请，按页面提示进行CA证书办理。</w:t>
      </w:r>
    </w:p>
    <w:p w14:paraId="776C7C9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 系统使用费</w:t>
      </w:r>
    </w:p>
    <w:p w14:paraId="48986A1B">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p>
    <w:p w14:paraId="5D2DF42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4.1系统使用费300元/标包。支付方式：通过微信或支付宝扫码支付。项目结束后进入项目标书 获取界面开具发票。</w:t>
      </w:r>
    </w:p>
    <w:p w14:paraId="7D08444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4.2供应商缴纳系统使用费后方可上传响应文件。</w:t>
      </w:r>
    </w:p>
    <w:p w14:paraId="4BF3421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5 采购保证金</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5.1 采购保证金金额： 1600 元</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5.2 采购保证金到账截止时间： 2026年7月23日17时00分</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5.3采购保证金交纳方式：按黑龙江阳光采购服务平台系统提示交纳，以资金到账为准。</w:t>
      </w:r>
    </w:p>
    <w:p w14:paraId="3D78DA7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注：供应商应当通过会员注册时绑定的银行账户，采取网上银行支付、手机银行支付或银行柜 台转账的方式，将采购保证金按时足额汇入系统生成的银行账户。采购保证金未在规定时间到账、未交纳到系统提示账号或无效交纳的，该供应商响应文件无法解密。</w:t>
      </w:r>
    </w:p>
    <w:p w14:paraId="364A31C7">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6 响应文件的递交</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6.1 投标文件的递交（上传）截止时间： 2026年7月24日9时00分供应商应在截止时间前通过 黑龙江阳光采购服务平台递交电子响应文件。</w:t>
      </w:r>
    </w:p>
    <w:p w14:paraId="5121BD1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6.2 逾期递交的投标文件，黑龙江阳光采购服务平台将予以拒收。</w:t>
      </w:r>
    </w:p>
    <w:p w14:paraId="660A284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7 开启/评审时间及地点</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7.1 开启响应文件时间/评审时间： 2026年7月24日9时00分</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7.2 地点： 大庆市萨尔图区中宝路8号中科创业园D座15层</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8 发布公告的媒介</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本公告在黑龙江阳光采购服务平台(https://www.hljygcg.com)、中国招标投标公共服务平台 (http://www.cebpubservice.com/)发布，其他网址转载无效。</w:t>
      </w:r>
    </w:p>
    <w:p w14:paraId="75085F5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9 异议</w:t>
      </w:r>
    </w:p>
    <w:p w14:paraId="34C9AFE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参与供应商对本项目有异议的，应当按照采购文件的要求在规定时间内向采购人或代理机构提 出。</w:t>
      </w:r>
    </w:p>
    <w:p w14:paraId="04223CE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10 联系方式（异议受理联系方式）</w:t>
      </w:r>
    </w:p>
    <w:p w14:paraId="59E7FFF0">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采购人：大庆市大同区福地热力有限责任公司</w:t>
      </w:r>
    </w:p>
    <w:p w14:paraId="435C12A1">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地址：大庆市大同区</w:t>
      </w:r>
    </w:p>
    <w:p w14:paraId="0AA4518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联系人：张女士</w:t>
      </w:r>
    </w:p>
    <w:p w14:paraId="34A54E3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电话：0459-6933008</w:t>
      </w:r>
    </w:p>
    <w:p w14:paraId="22FCED4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代理机构：黑龙江阳光采购服务平台有限公司</w:t>
      </w:r>
    </w:p>
    <w:p w14:paraId="09DB33AC">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地址：大庆市萨尔图区中宝路8号中科创业园D座15层</w:t>
      </w:r>
    </w:p>
    <w:p w14:paraId="156B4A8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p>
    <w:p w14:paraId="117F5CAA">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联系人：王先生</w:t>
      </w:r>
      <w:r>
        <w:rPr>
          <w:rFonts w:hint="eastAsia" w:ascii="仿宋" w:hAnsi="仿宋" w:eastAsia="仿宋" w:cs="仿宋"/>
          <w:i w:val="0"/>
          <w:iCs w:val="0"/>
          <w:caps w:val="0"/>
          <w:color w:val="666666"/>
          <w:spacing w:val="0"/>
          <w:sz w:val="24"/>
          <w:szCs w:val="24"/>
          <w:shd w:val="clear" w:fill="FFFFFF"/>
        </w:rPr>
        <w:br w:type="textWrapping"/>
      </w:r>
      <w:r>
        <w:rPr>
          <w:rFonts w:hint="eastAsia" w:ascii="仿宋" w:hAnsi="仿宋" w:eastAsia="仿宋" w:cs="仿宋"/>
          <w:i w:val="0"/>
          <w:iCs w:val="0"/>
          <w:caps w:val="0"/>
          <w:color w:val="666666"/>
          <w:spacing w:val="0"/>
          <w:sz w:val="24"/>
          <w:szCs w:val="24"/>
          <w:shd w:val="clear" w:fill="FFFFFF"/>
        </w:rPr>
        <w:t>电话：0459-2797360、17508935936</w:t>
      </w:r>
    </w:p>
    <w:p w14:paraId="705BE28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业务监督：黑龙江交易集团有限公司风控合规部 业务监督电话：0451-87200259</w:t>
      </w:r>
    </w:p>
    <w:p w14:paraId="1528E4B0">
      <w:pPr>
        <w:rPr>
          <w:rFonts w:hint="eastAsia" w:ascii="仿宋" w:hAnsi="仿宋" w:eastAsia="仿宋" w:cs="仿宋"/>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07EB9"/>
    <w:rsid w:val="7900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2026-07-21T02:01:00Z</dcterms:created>
  <dc:creator>魏师</dc:creator>
  <cp:lastModifiedBy>魏师</cp:lastModifiedBy>
  <dcterms:modified xsi:type="dcterms:W3CDTF">2026-07-21T02:04:25Z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36E56AEFDDD546388A9767F9A65B9681_11</vt:lpwstr>
  </property>
  <property fmtid="{D5CDD505-2E9C-101B-9397-08002B2CF9AE}" pid="4" name="KSOTemplateDocerSaveRecord">
    <vt:lpwstr>eyJoZGlkIjoiNTRjMGY0ZDMyN2ZjYjg5NzQ4MWVlNGQ0YTI0NDZjMTYiLCJ1c2VySWQiOiI0NDI3NjI3MDgifQ==</vt:lpwstr>
  </property>
</Properties>
</file>