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6CF64">
      <w:pPr>
        <w:pStyle w:val="2"/>
        <w:bidi w:val="0"/>
        <w:jc w:val="center"/>
        <w:rPr>
          <w:rFonts w:hint="eastAsia"/>
        </w:rPr>
      </w:pPr>
      <w:bookmarkStart w:id="0" w:name="_GoBack"/>
      <w:r>
        <w:rPr>
          <w:rFonts w:hint="eastAsia"/>
        </w:rPr>
        <w:t>2026年酒文化广场浮雕前喷泉修缮改造及浮雕墙清洗及破损大理石更新修缮项目采购公告</w:t>
      </w:r>
    </w:p>
    <w:bookmarkEnd w:id="0"/>
    <w:p w14:paraId="7BC8E8BF">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2026年酒文化广场浮雕前喷泉修缮改造及浮雕墙</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及破损大理石更新修缮项目采购公告</w:t>
      </w:r>
    </w:p>
    <w:p w14:paraId="5DEC1BD8">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项目名称：2026年酒文化广场浮雕前喷泉修缮改造及浮雕墙</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及破损大理石更新修缮项目</w:t>
      </w:r>
    </w:p>
    <w:p w14:paraId="24400067">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项目编号：FJZC20260623006-001</w:t>
      </w:r>
    </w:p>
    <w:p w14:paraId="778822C3">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一、</w:t>
      </w:r>
      <w:r>
        <w:rPr>
          <w:rFonts w:hint="eastAsia" w:ascii="仿宋" w:hAnsi="仿宋" w:eastAsia="仿宋" w:cs="仿宋"/>
          <w:b w:val="0"/>
          <w:bCs w:val="0"/>
          <w:i w:val="0"/>
          <w:iCs w:val="0"/>
          <w:caps w:val="0"/>
          <w:color w:val="429FFF"/>
          <w:spacing w:val="0"/>
          <w:sz w:val="24"/>
          <w:szCs w:val="24"/>
          <w:shd w:val="clear" w:fill="FFFFFF"/>
        </w:rPr>
        <w:t>山西明实招标代理有限公司</w:t>
      </w:r>
      <w:r>
        <w:rPr>
          <w:rFonts w:hint="eastAsia" w:ascii="仿宋" w:hAnsi="仿宋" w:eastAsia="仿宋" w:cs="仿宋"/>
          <w:i w:val="0"/>
          <w:iCs w:val="0"/>
          <w:caps w:val="0"/>
          <w:color w:val="666666"/>
          <w:spacing w:val="0"/>
          <w:sz w:val="24"/>
          <w:szCs w:val="24"/>
          <w:shd w:val="clear" w:fill="FFFFFF"/>
        </w:rPr>
        <w:t>受</w:t>
      </w:r>
      <w:r>
        <w:rPr>
          <w:rFonts w:hint="eastAsia" w:ascii="仿宋" w:hAnsi="仿宋" w:eastAsia="仿宋" w:cs="仿宋"/>
          <w:b w:val="0"/>
          <w:bCs w:val="0"/>
          <w:i w:val="0"/>
          <w:iCs w:val="0"/>
          <w:caps w:val="0"/>
          <w:color w:val="429FFF"/>
          <w:spacing w:val="0"/>
          <w:sz w:val="24"/>
          <w:szCs w:val="24"/>
          <w:shd w:val="clear" w:fill="FFFFFF"/>
        </w:rPr>
        <w:t>山西杏花村汾酒厂股份有限公司</w:t>
      </w:r>
      <w:r>
        <w:rPr>
          <w:rFonts w:hint="eastAsia" w:ascii="仿宋" w:hAnsi="仿宋" w:eastAsia="仿宋" w:cs="仿宋"/>
          <w:i w:val="0"/>
          <w:iCs w:val="0"/>
          <w:caps w:val="0"/>
          <w:color w:val="666666"/>
          <w:spacing w:val="0"/>
          <w:sz w:val="24"/>
          <w:szCs w:val="24"/>
          <w:shd w:val="clear" w:fill="FFFFFF"/>
        </w:rPr>
        <w:t>的委托，对2026年酒文化广场浮雕前喷泉修缮改造及浮雕墙</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及破损大理石更新修缮项目进行竞争谈判，诚邀具有相应能力的国内单位参加谈判。</w:t>
      </w:r>
    </w:p>
    <w:p w14:paraId="007F075C">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二、本次谈判项目的概况如下：</w:t>
      </w:r>
    </w:p>
    <w:p w14:paraId="6805388A">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（1）资金来源：自筹</w:t>
      </w:r>
    </w:p>
    <w:p w14:paraId="1391C07B">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（2）采购内容及采购范围：项目位于公司正南门西侧，为2026年酒文化广场浮雕前喷泉修缮改造及浮雕墙</w:t>
      </w:r>
      <w:r>
        <w:rPr>
          <w:rFonts w:hint="eastAsia" w:ascii="仿宋" w:hAnsi="仿宋" w:eastAsia="仿宋" w:cs="仿宋"/>
          <w:i w:val="0"/>
          <w:iCs w:val="0"/>
          <w:caps w:val="0"/>
          <w:color w:val="FF0000"/>
          <w:spacing w:val="0"/>
          <w:sz w:val="24"/>
          <w:szCs w:val="24"/>
          <w:shd w:val="clear" w:fill="FFFFFF"/>
        </w:rPr>
        <w:t>清洗</w:t>
      </w:r>
      <w:r>
        <w:rPr>
          <w:rFonts w:hint="eastAsia" w:ascii="仿宋" w:hAnsi="仿宋" w:eastAsia="仿宋" w:cs="仿宋"/>
          <w:i w:val="0"/>
          <w:iCs w:val="0"/>
          <w:caps w:val="0"/>
          <w:color w:val="666666"/>
          <w:spacing w:val="0"/>
          <w:sz w:val="24"/>
          <w:szCs w:val="24"/>
          <w:shd w:val="clear" w:fill="FFFFFF"/>
        </w:rPr>
        <w:t>及破损大理石更新修缮项目，水池总面积约552㎡，配套浮雕墙面积约800㎡。</w:t>
      </w:r>
    </w:p>
    <w:p w14:paraId="20C455E4">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注：具体内容及要求详见采购文件。</w:t>
      </w:r>
    </w:p>
    <w:p w14:paraId="40C236C6">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（3）工期：90天</w:t>
      </w:r>
    </w:p>
    <w:p w14:paraId="380BD09F">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（4）质保期：喷泉2年、防水5年</w:t>
      </w:r>
    </w:p>
    <w:p w14:paraId="6E9FD913">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（5）质量标准：合格</w:t>
      </w:r>
    </w:p>
    <w:p w14:paraId="3AE62223">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（6）资格审查方式：资格后审</w:t>
      </w:r>
    </w:p>
    <w:p w14:paraId="3485D8E9">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三、资格要求</w:t>
      </w:r>
    </w:p>
    <w:p w14:paraId="4CF11ADB">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1、供应商须在中华人民共和国境内注册，具有独立的法人资格；</w:t>
      </w:r>
    </w:p>
    <w:p w14:paraId="0823685E">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2、供应商须具备建设行政主管部门颁发的建筑工程施工总承包叁级或以上资质，有效的营业执照、安全生产许可证，并在人员、设备、资金等方面具有相应的施工能力。其中：供应商拟派项目经理须具备建筑工程专业二级或以上注册建造师执业资格，具备有效的安全生产考核合格证（B类）；</w:t>
      </w:r>
    </w:p>
    <w:p w14:paraId="07673D3F">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3、供应商近三年（2023年7月至今）具有类似项目业绩；</w:t>
      </w:r>
    </w:p>
    <w:p w14:paraId="4466F5F5">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4、供应商未被市场监督管理机关在“国家企业信用信息公示系统”中列入严重违法失信名单；未被最高人民法院在“信用中国”或“中国执行信息公开网”网站列入失信被执行人；</w:t>
      </w:r>
    </w:p>
    <w:p w14:paraId="15253952">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5、单位负责人为同一人或者存在控股、管理关系的不同单位，不得同时参加本项目的谈判；</w:t>
      </w:r>
    </w:p>
    <w:p w14:paraId="16A56D3A">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6、本项目不接受联合体。</w:t>
      </w:r>
    </w:p>
    <w:p w14:paraId="7C7E300D">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四、采购文件的获取以及应提交的材料：</w:t>
      </w:r>
    </w:p>
    <w:p w14:paraId="4F585F58">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1、获取时间：2026年7月21日16:00—2026年7月24日16:00(北京时间,下同)。</w:t>
      </w:r>
    </w:p>
    <w:p w14:paraId="6ADFA941">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2、获取方法:凡有意参加者，请在采购文件获取时间内通过“汾酒招采管理系统”(网址:https://ecp.fenjiu.com.cn/)网上获取采购文件。</w:t>
      </w:r>
    </w:p>
    <w:p w14:paraId="0C571D61">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获取采购文件流程：注册汾酒招采管理系统账号→账号注册审核通过→登录汾酒招采管理系统→根据公告要求上传获取采购文件的相关资料→下载采购文件。</w:t>
      </w:r>
    </w:p>
    <w:p w14:paraId="462C662D">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如有疑问，请联系采购代理机构。</w:t>
      </w:r>
    </w:p>
    <w:p w14:paraId="4505A494">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3、获取采购文件时需上传以下资料：</w:t>
      </w:r>
    </w:p>
    <w:p w14:paraId="2FA2B972">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①法定代表人授权委托书、被授权人身份证复印件、法定代表人身份证复印件；</w:t>
      </w:r>
    </w:p>
    <w:p w14:paraId="495E6725">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②有效的营业执照副本；</w:t>
      </w:r>
    </w:p>
    <w:p w14:paraId="48B4F2E7">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③基本账户开户许可证或基本存款帐户信息；</w:t>
      </w:r>
    </w:p>
    <w:p w14:paraId="1A14217D">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④资质证书、安全生产许可证；</w:t>
      </w:r>
    </w:p>
    <w:p w14:paraId="2A73D198">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⑤项目经理的注册证书及安全生产考核合格证书；</w:t>
      </w:r>
    </w:p>
    <w:p w14:paraId="74CDE926">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⑥近三年（2023年7月至今）类似项目业绩（以中标通知书、合同和竣工验收证明同时具备为准）；</w:t>
      </w:r>
    </w:p>
    <w:p w14:paraId="7D0444CF">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⑦供应商未被市场监督管理机关在国家企业信用信息公示系统中列入严重违法失信名单的网页查询截图；未被最高人民法院在“信用中国”或“中国执行信息公开网”网站列入失信被执行人的网页查询截图。</w:t>
      </w:r>
    </w:p>
    <w:p w14:paraId="6032FAAB">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注：将上述所需资料加盖公章的扫描件整理至一个PDF文档（并附联系人、联系方式）上传，材料齐全后即可获取采购文件。</w:t>
      </w:r>
    </w:p>
    <w:p w14:paraId="0029B781">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五、响应文件的递交</w:t>
      </w:r>
    </w:p>
    <w:p w14:paraId="1439C325">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响应文件截止递交时间和谈判时间：详见采购文件</w:t>
      </w:r>
    </w:p>
    <w:p w14:paraId="76B220C8">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响应文件递交地点和谈判地点：详见采购文件</w:t>
      </w:r>
    </w:p>
    <w:p w14:paraId="2D4C0CD8">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响应文件递交方式：详见采购文件</w:t>
      </w:r>
    </w:p>
    <w:p w14:paraId="15287130">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逾期送达的或者未送达指定地点的响应文件，将不予受理。</w:t>
      </w:r>
    </w:p>
    <w:p w14:paraId="6F757745">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六、联系方式</w:t>
      </w:r>
    </w:p>
    <w:p w14:paraId="31E85A02">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招标人：</w:t>
      </w:r>
      <w:r>
        <w:rPr>
          <w:rFonts w:hint="eastAsia" w:ascii="仿宋" w:hAnsi="仿宋" w:eastAsia="仿宋" w:cs="仿宋"/>
          <w:b w:val="0"/>
          <w:bCs w:val="0"/>
          <w:i w:val="0"/>
          <w:iCs w:val="0"/>
          <w:caps w:val="0"/>
          <w:color w:val="429FFF"/>
          <w:spacing w:val="0"/>
          <w:sz w:val="24"/>
          <w:szCs w:val="24"/>
          <w:shd w:val="clear" w:fill="FFFFFF"/>
        </w:rPr>
        <w:t>山西杏花村汾酒厂股份有限公司</w:t>
      </w:r>
    </w:p>
    <w:p w14:paraId="48D6336E">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地址：山西省吕梁市汾阳市杏花村镇</w:t>
      </w:r>
    </w:p>
    <w:p w14:paraId="165D9A34">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联系人：任女士</w:t>
      </w:r>
    </w:p>
    <w:p w14:paraId="2EF652B2">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联系电话：0358-7329945</w:t>
      </w:r>
    </w:p>
    <w:p w14:paraId="19CF70E0">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采购代理机构：</w:t>
      </w:r>
      <w:r>
        <w:rPr>
          <w:rFonts w:hint="eastAsia" w:ascii="仿宋" w:hAnsi="仿宋" w:eastAsia="仿宋" w:cs="仿宋"/>
          <w:b w:val="0"/>
          <w:bCs w:val="0"/>
          <w:i w:val="0"/>
          <w:iCs w:val="0"/>
          <w:caps w:val="0"/>
          <w:color w:val="429FFF"/>
          <w:spacing w:val="0"/>
          <w:sz w:val="24"/>
          <w:szCs w:val="24"/>
          <w:shd w:val="clear" w:fill="FFFFFF"/>
        </w:rPr>
        <w:t>山西明实招标代理有限公司</w:t>
      </w:r>
    </w:p>
    <w:p w14:paraId="06C9641D">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地 址：山西省太原市迎泽区西羊市街52号</w:t>
      </w:r>
    </w:p>
    <w:p w14:paraId="7E7AABCC">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联 系 人：穆海峰、拱中颖</w:t>
      </w:r>
    </w:p>
    <w:p w14:paraId="3F571DAF">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电 话：18935110691、13546319326</w:t>
      </w:r>
    </w:p>
    <w:p w14:paraId="05D6D563">
      <w:pPr>
        <w:pStyle w:val="3"/>
        <w:keepNext w:val="0"/>
        <w:keepLines w:val="0"/>
        <w:widowControl/>
        <w:suppressLineNumbers w:val="0"/>
        <w:shd w:val="clear" w:fill="FFFFFF"/>
        <w:spacing w:before="210" w:beforeAutospacing="0" w:after="210" w:afterAutospacing="0"/>
        <w:ind w:left="0" w:right="0" w:firstLine="0"/>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sz w:val="24"/>
          <w:szCs w:val="24"/>
          <w:shd w:val="clear" w:fill="FFFFFF"/>
        </w:rPr>
        <w:t>电子邮箱：sxmszb@163.com</w:t>
      </w:r>
    </w:p>
    <w:p w14:paraId="3DCFF9A4">
      <w:pPr>
        <w:rPr>
          <w:rFonts w:hint="eastAsia" w:ascii="仿宋" w:hAnsi="仿宋" w:eastAsia="仿宋" w:cs="仿宋"/>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27E01"/>
    <w:rsid w:val="6882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3</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2026-07-21T08:43:00Z</dcterms:created>
  <dc:creator>魏师</dc:creator>
  <cp:lastModifiedBy>魏师</cp:lastModifiedBy>
  <dcterms:modified xsi:type="dcterms:W3CDTF">2026-07-21T08:47:44Z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6AD4781CB5C5428EA7BA74C038718289_11</vt:lpwstr>
  </property>
  <property fmtid="{D5CDD505-2E9C-101B-9397-08002B2CF9AE}" pid="4" name="KSOTemplateDocerSaveRecord">
    <vt:lpwstr>eyJoZGlkIjoiNTRjMGY0ZDMyN2ZjYjg5NzQ4MWVlNGQ0YTI0NDZjMTYiLCJ1c2VySWQiOiI0NDI3NjI3MDgifQ==</vt:lpwstr>
  </property>
</Properties>
</file>