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179B2">
      <w:pPr>
        <w:pStyle w:val="2"/>
        <w:bidi w:val="0"/>
        <w:jc w:val="center"/>
        <w:rPr>
          <w:rFonts w:hint="eastAsia"/>
        </w:rPr>
      </w:pPr>
      <w:bookmarkStart w:id="0" w:name="_GoBack"/>
      <w:r>
        <w:rPr>
          <w:rFonts w:hint="eastAsia"/>
        </w:rPr>
        <w:t>产业园幕墙清洗、一楼大堂及电梯轿厢大理石石材结晶养护服务采购项目采购信息公示（询比采购）公告</w:t>
      </w:r>
    </w:p>
    <w:bookmarkEnd w:id="0"/>
    <w:p w14:paraId="5C2079A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一、项目基本情况</w:t>
      </w:r>
    </w:p>
    <w:p w14:paraId="0F6B097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1.项目名称:产业园</w:t>
      </w:r>
      <w:r>
        <w:rPr>
          <w:rFonts w:hint="eastAsia" w:ascii="仿宋" w:hAnsi="仿宋" w:eastAsia="仿宋" w:cs="仿宋"/>
          <w:i w:val="0"/>
          <w:iCs w:val="0"/>
          <w:caps w:val="0"/>
          <w:color w:val="FF0000"/>
          <w:spacing w:val="0"/>
          <w:sz w:val="24"/>
          <w:szCs w:val="24"/>
          <w:shd w:val="clear" w:fill="FFFFFF"/>
        </w:rPr>
        <w:t>幕墙清洗</w:t>
      </w:r>
      <w:r>
        <w:rPr>
          <w:rFonts w:hint="eastAsia" w:ascii="仿宋" w:hAnsi="仿宋" w:eastAsia="仿宋" w:cs="仿宋"/>
          <w:i w:val="0"/>
          <w:iCs w:val="0"/>
          <w:caps w:val="0"/>
          <w:color w:val="666666"/>
          <w:spacing w:val="0"/>
          <w:sz w:val="24"/>
          <w:szCs w:val="24"/>
          <w:shd w:val="clear" w:fill="FFFFFF"/>
        </w:rPr>
        <w:t>、一楼大堂及电梯轿厢大理石石材结晶养护服务采购项目</w:t>
      </w:r>
    </w:p>
    <w:p w14:paraId="14D81C2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2.采购内容:本项目包含大厦外墙专业</w:t>
      </w:r>
      <w:r>
        <w:rPr>
          <w:rFonts w:hint="eastAsia" w:ascii="仿宋" w:hAnsi="仿宋" w:eastAsia="仿宋" w:cs="仿宋"/>
          <w:i w:val="0"/>
          <w:iCs w:val="0"/>
          <w:caps w:val="0"/>
          <w:color w:val="FF0000"/>
          <w:spacing w:val="0"/>
          <w:sz w:val="24"/>
          <w:szCs w:val="24"/>
          <w:shd w:val="clear" w:fill="FFFFFF"/>
        </w:rPr>
        <w:t>清洗</w:t>
      </w:r>
      <w:r>
        <w:rPr>
          <w:rFonts w:hint="eastAsia" w:ascii="仿宋" w:hAnsi="仿宋" w:eastAsia="仿宋" w:cs="仿宋"/>
          <w:i w:val="0"/>
          <w:iCs w:val="0"/>
          <w:caps w:val="0"/>
          <w:color w:val="666666"/>
          <w:spacing w:val="0"/>
          <w:sz w:val="24"/>
          <w:szCs w:val="24"/>
          <w:shd w:val="clear" w:fill="FFFFFF"/>
        </w:rPr>
        <w:t>和一层大堂大理石地面及5部电梯轿厢大理石地面结晶养护、抛光全流程服务。全部人工、药剂、设备、安全防护、垃圾清运、成品保护、售后返工等包干服务。（具体详见采购需求）</w:t>
      </w:r>
    </w:p>
    <w:p w14:paraId="4F4A8A3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3.标段划分:本项目不分标段</w:t>
      </w:r>
    </w:p>
    <w:p w14:paraId="41CF78D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4.项目规模:项目总建面约3万。</w:t>
      </w:r>
    </w:p>
    <w:p w14:paraId="545AA22C">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5.项目地点:产业园项目位于新疆路以北、港通路以西、港青路以东、港平路以南。</w:t>
      </w:r>
    </w:p>
    <w:p w14:paraId="167BFA5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6.资金来源:自筹资金</w:t>
      </w:r>
    </w:p>
    <w:p w14:paraId="226FFE46">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7.本项目最高限价:预算金额为50000.00元/年，该费用为含税包干费用。</w:t>
      </w:r>
    </w:p>
    <w:p w14:paraId="25CFB4A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二、响应企业应具有的资格要求</w:t>
      </w:r>
    </w:p>
    <w:p w14:paraId="0888FDF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1.具有独立承担民事责任的能力；</w:t>
      </w:r>
    </w:p>
    <w:p w14:paraId="7182ABB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2.具有良好的商业信誉和健全的财务会计制度；</w:t>
      </w:r>
    </w:p>
    <w:p w14:paraId="15E64219">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3.具有履行合同所必需的设备和专业技术能力；</w:t>
      </w:r>
    </w:p>
    <w:p w14:paraId="2F1E9471">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4.有依法缴纳税收和社会保障资金的良好记录；</w:t>
      </w:r>
    </w:p>
    <w:p w14:paraId="7CFB9CF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5.采购公告发布之日前三年内无行贿犯罪等重大违法记录（重大违法记录指供应商因违法经营受到刑事处罚或者责令停产停业、吊销许可证或者执照、较大数额罚款等行政处罚）；</w:t>
      </w:r>
    </w:p>
    <w:p w14:paraId="1B05EC1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6.与采购人存在利害关系可能影响采购公正性的法人、其他组织或者个人，不得参加响应；单位负责人为同一人或者存在控股、管理关系的不同单位，不得参加同一采购项目；</w:t>
      </w:r>
    </w:p>
    <w:p w14:paraId="57D9573D">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7. 本项目不接受供应商以联合体形式参加响应。</w:t>
      </w:r>
    </w:p>
    <w:p w14:paraId="4BED093E">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三、询比评审办法</w:t>
      </w:r>
    </w:p>
    <w:p w14:paraId="60437E4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综合评估法</w:t>
      </w:r>
    </w:p>
    <w:p w14:paraId="6EEBEEDE">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四、采购文件的获取</w:t>
      </w:r>
    </w:p>
    <w:p w14:paraId="5AAF1477">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1.时间:2026年8月26日起至2026年8月28日，每天上午09:00至11:30，13:30至17:00（北京时间，节假日除外，下同）；</w:t>
      </w:r>
    </w:p>
    <w:p w14:paraId="1F80FE9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2.地点:青岛市市北区馆陶路34号6号楼302室；</w:t>
      </w:r>
    </w:p>
    <w:p w14:paraId="7E7AECC2">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3.方式:在获取询比采购文件时间内，携带以下材料并加盖单位公章到青岛中邦恒元建设项目管理有限公司（青岛市市北区馆陶路34号6号楼302室）报名领取文件:①营业执照复印件并加盖单位公章；②法定代表人身份证明书或法定代表人授权委托书及授权代表身份证原件及复印件并加盖公章；③授权委托人缴纳社保证明或劳动合同复印件并加盖公章。按照上述时间、地点获取询比采购文件；询比采购文件每套售价300元人民币，售后不退；</w:t>
      </w:r>
    </w:p>
    <w:p w14:paraId="4B8F07B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4.未按规定获取的询比采购文件不受法律保护，由此引起的一切后果，供应商自负。</w:t>
      </w:r>
    </w:p>
    <w:p w14:paraId="2319339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五、提交响应文件截止时间、开启响应文件时间和地点</w:t>
      </w:r>
    </w:p>
    <w:p w14:paraId="566B51D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时间:2026年9月2日14时00分至14时30分。</w:t>
      </w:r>
    </w:p>
    <w:p w14:paraId="75CE032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地点:青岛市市北区馆陶路34号6号楼三楼会议室。</w:t>
      </w:r>
    </w:p>
    <w:p w14:paraId="48D07A5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六、发布公告的媒介</w:t>
      </w:r>
    </w:p>
    <w:p w14:paraId="3AC761D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本次采购公告在青岛阳光采购平台（https://www.qdygcg.com/）上发布。</w:t>
      </w:r>
    </w:p>
    <w:p w14:paraId="694D075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公告期限:自发布之日起3个工作日。</w:t>
      </w:r>
    </w:p>
    <w:p w14:paraId="3B9FB18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七、联系方式</w:t>
      </w:r>
    </w:p>
    <w:p w14:paraId="38BFEA21">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采 购 人:青岛聚城城市服务有限公司</w:t>
      </w:r>
    </w:p>
    <w:p w14:paraId="1D144AF6">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地 址:青岛市市北区辽阳西路16号兴业大厦A栋2312</w:t>
      </w:r>
    </w:p>
    <w:p w14:paraId="634DDA7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联 系 人:孙工</w:t>
      </w:r>
    </w:p>
    <w:p w14:paraId="7650DC4E">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电 话:15953212505</w:t>
      </w:r>
    </w:p>
    <w:p w14:paraId="355168B4">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代理机构:青岛中邦恒元建设项目管理有限公司</w:t>
      </w:r>
    </w:p>
    <w:p w14:paraId="37E43F6F">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地 址:青岛市市北区馆陶路34号6号楼302室</w:t>
      </w:r>
    </w:p>
    <w:p w14:paraId="5E1A2BDA">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联 系 人:张珍毓</w:t>
      </w:r>
    </w:p>
    <w:p w14:paraId="2A22BAE0">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电 话:15705429935</w:t>
      </w:r>
    </w:p>
    <w:p w14:paraId="329DFAB8">
      <w:pPr>
        <w:pStyle w:val="3"/>
        <w:keepNext w:val="0"/>
        <w:keepLines w:val="0"/>
        <w:widowControl/>
        <w:suppressLineNumbers w:val="0"/>
        <w:shd w:val="clear" w:fill="FFFFFF"/>
        <w:spacing w:before="210" w:beforeAutospacing="0" w:after="210" w:afterAutospacing="0"/>
        <w:ind w:left="0" w:right="0" w:firstLine="0"/>
        <w:rPr>
          <w:rFonts w:hint="eastAsia" w:ascii="仿宋" w:hAnsi="仿宋" w:eastAsia="仿宋" w:cs="仿宋"/>
          <w:i w:val="0"/>
          <w:iCs w:val="0"/>
          <w:caps w:val="0"/>
          <w:color w:val="666666"/>
          <w:spacing w:val="0"/>
          <w:sz w:val="24"/>
          <w:szCs w:val="24"/>
        </w:rPr>
      </w:pPr>
      <w:r>
        <w:rPr>
          <w:rFonts w:hint="eastAsia" w:ascii="仿宋" w:hAnsi="仿宋" w:eastAsia="仿宋" w:cs="仿宋"/>
          <w:i w:val="0"/>
          <w:iCs w:val="0"/>
          <w:caps w:val="0"/>
          <w:color w:val="666666"/>
          <w:spacing w:val="0"/>
          <w:sz w:val="24"/>
          <w:szCs w:val="24"/>
          <w:shd w:val="clear" w:fill="FFFFFF"/>
        </w:rPr>
        <w:t>电子邮箱:zbhy82826718@163.com</w:t>
      </w:r>
    </w:p>
    <w:p w14:paraId="0896D3D9">
      <w:pPr>
        <w:rPr>
          <w:rFonts w:hint="eastAsia" w:ascii="仿宋" w:hAnsi="仿宋" w:eastAsia="仿宋" w:cs="仿宋"/>
          <w:i w:val="0"/>
          <w:iCs w:val="0"/>
          <w:caps w:val="0"/>
          <w:color w:val="333333"/>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YaHei">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4C025F"/>
    <w:rsid w:val="7D4C0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市委办</Company>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2026-08-26T02:20:00Z</dcterms:created>
  <dc:creator>魏师</dc:creator>
  <cp:lastModifiedBy>魏师</cp:lastModifiedBy>
  <dcterms:modified xsi:type="dcterms:W3CDTF">2026-08-26T02:21:00Z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42B73BF25262493E918A97A16ADB744E_11</vt:lpwstr>
  </property>
  <property fmtid="{D5CDD505-2E9C-101B-9397-08002B2CF9AE}" pid="4" name="KSOTemplateDocerSaveRecord">
    <vt:lpwstr>eyJoZGlkIjoiNTRjMGY0ZDMyN2ZjYjg5NzQ4MWVlNGQ0YTI0NDZjMTYiLCJ1c2VySWQiOiI0NDI3NjI3MDgifQ==</vt:lpwstr>
  </property>
</Properties>
</file>