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49FA4">
      <w:pPr>
        <w:pStyle w:val="2"/>
        <w:bidi w:val="0"/>
        <w:jc w:val="center"/>
        <w:rPr>
          <w:rFonts w:hint="eastAsia"/>
        </w:rPr>
      </w:pPr>
      <w:bookmarkStart w:id="0" w:name="_GoBack"/>
      <w:r>
        <w:rPr>
          <w:rFonts w:hint="eastAsia"/>
        </w:rPr>
        <w:t>奉化区锦屏街道仁湖公园南侧（FH16-02-01a）地块建设项目交付前精保洁服务采购项目 招标代理 比选公告</w:t>
      </w:r>
    </w:p>
    <w:bookmarkEnd w:id="0"/>
    <w:p w14:paraId="0D12F54F">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奉化区锦屏街道仁湖公园南侧（FH16-02-01a）地块建设项目交付前精</w:t>
      </w:r>
      <w:r>
        <w:rPr>
          <w:rFonts w:hint="eastAsia" w:ascii="仿宋" w:hAnsi="仿宋" w:eastAsia="仿宋" w:cs="仿宋"/>
          <w:i w:val="0"/>
          <w:iCs w:val="0"/>
          <w:caps w:val="0"/>
          <w:color w:val="FF0000"/>
          <w:spacing w:val="0"/>
          <w:kern w:val="0"/>
          <w:sz w:val="24"/>
          <w:szCs w:val="24"/>
          <w:shd w:val="clear" w:fill="FFFFFF"/>
          <w:lang w:val="en-US" w:eastAsia="zh-CN" w:bidi="ar"/>
        </w:rPr>
        <w:t>保洁</w:t>
      </w:r>
      <w:r>
        <w:rPr>
          <w:rFonts w:hint="eastAsia" w:ascii="仿宋" w:hAnsi="仿宋" w:eastAsia="仿宋" w:cs="仿宋"/>
          <w:i w:val="0"/>
          <w:iCs w:val="0"/>
          <w:caps w:val="0"/>
          <w:color w:val="666666"/>
          <w:spacing w:val="0"/>
          <w:kern w:val="0"/>
          <w:sz w:val="24"/>
          <w:szCs w:val="24"/>
          <w:shd w:val="clear" w:fill="FFFFFF"/>
          <w:lang w:val="en-US" w:eastAsia="zh-CN" w:bidi="ar"/>
        </w:rPr>
        <w:t>服务采购项目 招标代理 比选公告</w:t>
      </w:r>
    </w:p>
    <w:p w14:paraId="5812AA7A">
      <w:pPr>
        <w:pStyle w:val="3"/>
        <w:keepNext w:val="0"/>
        <w:keepLines w:val="0"/>
        <w:widowControl/>
        <w:suppressLineNumbers w:val="0"/>
        <w:spacing w:before="210" w:beforeAutospacing="0" w:after="210" w:afterAutospacing="0"/>
        <w:ind w:left="0" w:right="0"/>
        <w:rPr>
          <w:rFonts w:hint="eastAsia" w:ascii="仿宋" w:hAnsi="仿宋" w:eastAsia="仿宋" w:cs="仿宋"/>
          <w:sz w:val="24"/>
          <w:szCs w:val="24"/>
        </w:rPr>
      </w:pPr>
      <w:r>
        <w:rPr>
          <w:rFonts w:hint="eastAsia" w:ascii="仿宋" w:hAnsi="仿宋" w:eastAsia="仿宋" w:cs="仿宋"/>
          <w:i w:val="0"/>
          <w:iCs w:val="0"/>
          <w:caps w:val="0"/>
          <w:color w:val="666666"/>
          <w:spacing w:val="0"/>
          <w:sz w:val="24"/>
          <w:szCs w:val="24"/>
          <w:shd w:val="clear" w:fill="FFFFFF"/>
        </w:rPr>
        <w:t>宁波市奉化区交投实业发展有限公司在宁波市网上中介超市公开选取“招标代理”中介服务机构，现将有关内容公告如下：</w:t>
      </w:r>
    </w:p>
    <w:p w14:paraId="21EA337F">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一、项目概况及竞价要求</w:t>
      </w:r>
    </w:p>
    <w:p w14:paraId="05CC7F02">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项目登记号： FH-ZJBX-202609280042</w:t>
      </w:r>
    </w:p>
    <w:p w14:paraId="6D0E751F">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项目名称： 奉化区锦屏街道仁湖公园南侧（FH16-02-01a）地块建设项目交付前精</w:t>
      </w:r>
      <w:r>
        <w:rPr>
          <w:rFonts w:hint="eastAsia" w:ascii="仿宋" w:hAnsi="仿宋" w:eastAsia="仿宋" w:cs="仿宋"/>
          <w:i w:val="0"/>
          <w:iCs w:val="0"/>
          <w:caps w:val="0"/>
          <w:color w:val="FF0000"/>
          <w:spacing w:val="0"/>
          <w:kern w:val="0"/>
          <w:sz w:val="24"/>
          <w:szCs w:val="24"/>
          <w:shd w:val="clear" w:fill="FFFFFF"/>
          <w:lang w:val="en-US" w:eastAsia="zh-CN" w:bidi="ar"/>
        </w:rPr>
        <w:t>保洁</w:t>
      </w:r>
      <w:r>
        <w:rPr>
          <w:rFonts w:hint="eastAsia" w:ascii="仿宋" w:hAnsi="仿宋" w:eastAsia="仿宋" w:cs="仿宋"/>
          <w:i w:val="0"/>
          <w:iCs w:val="0"/>
          <w:caps w:val="0"/>
          <w:color w:val="666666"/>
          <w:spacing w:val="0"/>
          <w:kern w:val="0"/>
          <w:sz w:val="24"/>
          <w:szCs w:val="24"/>
          <w:shd w:val="clear" w:fill="FFFFFF"/>
          <w:lang w:val="en-US" w:eastAsia="zh-CN" w:bidi="ar"/>
        </w:rPr>
        <w:t>服务采购项目</w:t>
      </w:r>
    </w:p>
    <w:p w14:paraId="054AD1FB">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中介服务事项： 招标代理</w:t>
      </w:r>
    </w:p>
    <w:p w14:paraId="71448B19">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项目地点： 锦屏街道仁湖公园南面，东至用地规划红线，南至仁湖路、西、北至用地范围红线</w:t>
      </w:r>
    </w:p>
    <w:p w14:paraId="390E9A40">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项目基本情况：</w:t>
      </w:r>
    </w:p>
    <w:p w14:paraId="7C428628">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项目总预算： 159268.28万元</w:t>
      </w:r>
    </w:p>
    <w:p w14:paraId="09944EBA">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服务内容： 奉化区锦屏街道仁湖公园南侧（FH16-02-01a）地块建设项目交付前精</w:t>
      </w:r>
      <w:r>
        <w:rPr>
          <w:rFonts w:hint="eastAsia" w:ascii="仿宋" w:hAnsi="仿宋" w:eastAsia="仿宋" w:cs="仿宋"/>
          <w:i w:val="0"/>
          <w:iCs w:val="0"/>
          <w:caps w:val="0"/>
          <w:color w:val="FF0000"/>
          <w:spacing w:val="0"/>
          <w:kern w:val="0"/>
          <w:sz w:val="24"/>
          <w:szCs w:val="24"/>
          <w:shd w:val="clear" w:fill="FFFFFF"/>
          <w:lang w:val="en-US" w:eastAsia="zh-CN" w:bidi="ar"/>
        </w:rPr>
        <w:t>保洁</w:t>
      </w:r>
      <w:r>
        <w:rPr>
          <w:rFonts w:hint="eastAsia" w:ascii="仿宋" w:hAnsi="仿宋" w:eastAsia="仿宋" w:cs="仿宋"/>
          <w:i w:val="0"/>
          <w:iCs w:val="0"/>
          <w:caps w:val="0"/>
          <w:color w:val="666666"/>
          <w:spacing w:val="0"/>
          <w:kern w:val="0"/>
          <w:sz w:val="24"/>
          <w:szCs w:val="24"/>
          <w:shd w:val="clear" w:fill="FFFFFF"/>
          <w:lang w:val="en-US" w:eastAsia="zh-CN" w:bidi="ar"/>
        </w:rPr>
        <w:t>服务采购项目</w:t>
      </w:r>
    </w:p>
    <w:p w14:paraId="048A06B7">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中介服务完成期限要求： 30天</w:t>
      </w:r>
    </w:p>
    <w:p w14:paraId="338C4EB1">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质量要求： 无</w:t>
      </w:r>
    </w:p>
    <w:p w14:paraId="18A60493">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比选办法： 其他选取法</w:t>
      </w:r>
    </w:p>
    <w:p w14:paraId="6EDCD40D">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报价方式： 采用【下浮率报价】方式。</w:t>
      </w:r>
    </w:p>
    <w:p w14:paraId="6B67A548">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价格控制范围： 中介项目预算总价【16100元】，价格控制范围：下浮率范围，下限：0% ，上限：0%</w:t>
      </w:r>
    </w:p>
    <w:p w14:paraId="59B2E3AF">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价格说明： 奉化区锦屏街道仁湖公园南侧（FH16-02-01a）地块建设项目交付前精</w:t>
      </w:r>
      <w:r>
        <w:rPr>
          <w:rFonts w:hint="eastAsia" w:ascii="仿宋" w:hAnsi="仿宋" w:eastAsia="仿宋" w:cs="仿宋"/>
          <w:i w:val="0"/>
          <w:iCs w:val="0"/>
          <w:caps w:val="0"/>
          <w:color w:val="FF0000"/>
          <w:spacing w:val="0"/>
          <w:kern w:val="0"/>
          <w:sz w:val="24"/>
          <w:szCs w:val="24"/>
          <w:shd w:val="clear" w:fill="FFFFFF"/>
          <w:lang w:val="en-US" w:eastAsia="zh-CN" w:bidi="ar"/>
        </w:rPr>
        <w:t>保洁</w:t>
      </w:r>
      <w:r>
        <w:rPr>
          <w:rFonts w:hint="eastAsia" w:ascii="仿宋" w:hAnsi="仿宋" w:eastAsia="仿宋" w:cs="仿宋"/>
          <w:i w:val="0"/>
          <w:iCs w:val="0"/>
          <w:caps w:val="0"/>
          <w:color w:val="666666"/>
          <w:spacing w:val="0"/>
          <w:kern w:val="0"/>
          <w:sz w:val="24"/>
          <w:szCs w:val="24"/>
          <w:shd w:val="clear" w:fill="FFFFFF"/>
          <w:lang w:val="en-US" w:eastAsia="zh-CN" w:bidi="ar"/>
        </w:rPr>
        <w:t>服务采购项目，按《招标代理服务收费管理暂行办法》计价〔2002〕1980号、《国家发展改革委关于降低部分建设项目收费标准规范收费行为等有关问题的通知》发改价格〔2011〕534号，费用1.61万元，费用由中标单位支付</w:t>
      </w:r>
    </w:p>
    <w:p w14:paraId="2F0D09D2">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二、竞价时间</w:t>
      </w:r>
    </w:p>
    <w:p w14:paraId="755A7BC8">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凡有意参与报价者，请于 2026-09-28 11:16 至 2026-09-30 11:16 （北京时间），登录系统参与报价。</w:t>
      </w:r>
    </w:p>
    <w:p w14:paraId="48FFD31C">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三、竞价方条件</w:t>
      </w:r>
    </w:p>
    <w:p w14:paraId="7A3C0E61">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已入驻宁波市网上中介超市的中介服务机构，可参与相应资格要求的中介服务项目的竞价。</w:t>
      </w:r>
    </w:p>
    <w:p w14:paraId="2FCB95C4">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1、中介资格要求： 入驻中介超市单位</w:t>
      </w:r>
    </w:p>
    <w:p w14:paraId="712F963C">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因不符合条件参加竞价的，由竞价方自行承担相应的法律责任。</w:t>
      </w:r>
    </w:p>
    <w:p w14:paraId="0977C38C">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四、咨询、现场勘察的时间与方式</w:t>
      </w:r>
    </w:p>
    <w:p w14:paraId="69954ED4">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自公告之日起至 2026年09月30日 16时30分 （北京时间）止（节假日除外）接受咨询，有需要现场勘察的请与项目业主联系统一安排现场勘察。</w:t>
      </w:r>
    </w:p>
    <w:p w14:paraId="4486E954">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四、其他条款</w:t>
      </w:r>
    </w:p>
    <w:p w14:paraId="1CF013B3">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（1）竞价项目有国家相关收费标准的，不得超出国家收费标准；无相关收费标准的，由业主单位提供最高限价。如签订的合同价超国家相关收费标准的视为无效合同。</w:t>
      </w:r>
    </w:p>
    <w:p w14:paraId="5153AB4A">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（2）网上竞价服务类项目如国家有出台标准合同范本的，一律采用国家标准合同范本。</w:t>
      </w:r>
    </w:p>
    <w:p w14:paraId="75AB78A7">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五、联系方式</w:t>
      </w:r>
    </w:p>
    <w:p w14:paraId="323B5BB5">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项目业主单位： 宁波市奉化区交投实业发展有限公司</w:t>
      </w:r>
    </w:p>
    <w:p w14:paraId="05BE975E">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项目单位联系人： 周阳明</w:t>
      </w:r>
    </w:p>
    <w:p w14:paraId="1A494762">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联系电话： 88589009</w:t>
      </w:r>
    </w:p>
    <w:p w14:paraId="2D0DC37C">
      <w:pPr>
        <w:keepNext w:val="0"/>
        <w:keepLines w:val="0"/>
        <w:widowControl/>
        <w:suppressLineNumbers w:val="0"/>
        <w:shd w:val="clear" w:fill="FFFFFF"/>
        <w:ind w:left="0" w:firstLine="0"/>
        <w:jc w:val="left"/>
        <w:rPr>
          <w:rFonts w:hint="eastAsia" w:ascii="仿宋" w:hAnsi="仿宋" w:eastAsia="仿宋" w:cs="仿宋"/>
          <w:i w:val="0"/>
          <w:iCs w:val="0"/>
          <w:caps w:val="0"/>
          <w:color w:val="666666"/>
          <w:spacing w:val="0"/>
          <w:sz w:val="24"/>
          <w:szCs w:val="24"/>
        </w:rPr>
      </w:pPr>
      <w:r>
        <w:rPr>
          <w:rFonts w:hint="eastAsia" w:ascii="仿宋" w:hAnsi="仿宋" w:eastAsia="仿宋" w:cs="仿宋"/>
          <w:i w:val="0"/>
          <w:iCs w:val="0"/>
          <w:caps w:val="0"/>
          <w:color w:val="666666"/>
          <w:spacing w:val="0"/>
          <w:kern w:val="0"/>
          <w:sz w:val="24"/>
          <w:szCs w:val="24"/>
          <w:shd w:val="clear" w:fill="FFFFFF"/>
          <w:lang w:val="en-US" w:eastAsia="zh-CN" w:bidi="ar"/>
        </w:rPr>
        <w:t>联系地址： </w:t>
      </w:r>
      <w:r>
        <w:rPr>
          <w:rFonts w:hint="eastAsia" w:ascii="仿宋" w:hAnsi="仿宋" w:eastAsia="仿宋" w:cs="仿宋"/>
          <w:b w:val="0"/>
          <w:bCs w:val="0"/>
          <w:i w:val="0"/>
          <w:iCs w:val="0"/>
          <w:caps w:val="0"/>
          <w:color w:val="429FFF"/>
          <w:spacing w:val="0"/>
          <w:kern w:val="0"/>
          <w:sz w:val="24"/>
          <w:szCs w:val="24"/>
          <w:shd w:val="clear" w:fill="FFFFFF"/>
          <w:lang w:val="en-US" w:eastAsia="zh-CN" w:bidi="ar"/>
        </w:rPr>
        <w:t>交投集团</w:t>
      </w:r>
      <w:r>
        <w:rPr>
          <w:rFonts w:hint="eastAsia" w:ascii="仿宋" w:hAnsi="仿宋" w:eastAsia="仿宋" w:cs="仿宋"/>
          <w:i w:val="0"/>
          <w:iCs w:val="0"/>
          <w:caps w:val="0"/>
          <w:color w:val="666666"/>
          <w:spacing w:val="0"/>
          <w:kern w:val="0"/>
          <w:sz w:val="24"/>
          <w:szCs w:val="24"/>
          <w:shd w:val="clear" w:fill="FFFFFF"/>
          <w:lang w:val="en-US" w:eastAsia="zh-CN" w:bidi="ar"/>
        </w:rPr>
        <w:t>213</w:t>
      </w:r>
    </w:p>
    <w:p w14:paraId="59522D14">
      <w:pPr>
        <w:rPr>
          <w:rFonts w:hint="eastAsia" w:ascii="仿宋" w:hAnsi="仿宋" w:eastAsia="仿宋" w:cs="仿宋"/>
          <w:i w:val="0"/>
          <w:iCs w:val="0"/>
          <w:caps w:val="0"/>
          <w:color w:val="333333"/>
          <w:spacing w:val="0"/>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0F1416"/>
    <w:rsid w:val="7B0F1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市委办</Company>
  <Pages>2</Pages>
  <Words>0</Words>
  <Characters>0</Characters>
  <Lines>0</Lines>
  <Paragraphs>0</Paragraphs>
  <TotalTime>10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2026-09-28T03:44:00Z</dcterms:created>
  <dc:creator>魏师</dc:creator>
  <cp:lastModifiedBy>魏师</cp:lastModifiedBy>
  <dcterms:modified xsi:type="dcterms:W3CDTF">2026-09-28T03:55:13Z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AB42DDF035194ABD9AE74A0CDE23149B_11</vt:lpwstr>
  </property>
  <property fmtid="{D5CDD505-2E9C-101B-9397-08002B2CF9AE}" pid="4" name="KSOTemplateDocerSaveRecord">
    <vt:lpwstr>eyJoZGlkIjoiNTRjMGY0ZDMyN2ZjYjg5NzQ4MWVlNGQ0YTI0NDZjMTYiLCJ1c2VySWQiOiI0NDI3NjI3MDgifQ==</vt:lpwstr>
  </property>
</Properties>
</file>