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ZFCG-G2026102号许昌市中心医院“许昌市中心医院华佗路院区保洁项目”-公开招标公告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河南省 / 许昌市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建筑外墙清洗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8,064,000 元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许昌市中心医院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2026-10-14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2026-11-04 08:30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2026-11-04 08:30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韩先生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医疗区）清洁卫生；室内地砖、大理石、PVC地面的养护；终末消毒；电梯导程；院内绿化养护、死亡苗木补栽；外墙清洗；承担各类临时迎检任务。6、合同履行期限：自合同生效之日起两年7、本项目是否接受联合体投标：否8、是否接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本标讯为河南省 / 许昌市建筑外墙清洗类项目，招标单位为 许昌市中心医院；预算/金额约 8,064,000 元。报名截止时间为 2026-11-04 08:30，预计开标时间为 2026-11-04 08:30，建议投标方重点核对高空作业资质、人员保险、安全施工方案及业绩案例要求，并在原公告渠道下载正式招标文件。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建筑外墙清洗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河南省 / 许昌市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8,064,000 元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通常以㎡综合单价或包干总价报价，玻璃幕墙、铝板、石材材质单价差异大；安全责任条款权重高。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报价策略：结合预算 8,064,000 元，测算人工、设备、药剂、保险及管理成本，预留安全与不可预见费。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本平台内容均由系统自动采集并整理自公开渠道，项目摘要、历年投标透视、策略建议等内容由 AI/规则生成，仅供参考，不构成投标、报价或法律建议。具体招标要求、资格条件、文件下载、保证金缴纳、开标时间等请以官方原公告为准。因信息滞后或原文更新导致的差异，本平台不承担责任。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针对「建筑外墙清洗」场景，蜘蛛工整理了配套清洁方案、作业标准、标书模板及投标必备资料，供会员企业参考使用，可进入方案页面查看详情：https://www.zhizhutegong.com/plan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本文档由蜘蛛工标讯系统自动生成，内容采集整理自公开渠道；生成时间：2026-10-16 18:25。最新信息请以官方原公告为准。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