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南方医科大学深圳坪山医院（深圳市坪山区人民医院）新院区空气检测及除甲醛B包除甲醛招标公告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1,050,000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南方医科大学深圳坪山医院（深圳市坪山区人民医院）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2026-11-02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贺工 / 0755-83948165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南方医科大学深圳坪山医院（深圳市坪山区人民医院）新院区空气检测及除甲醛项目B包除甲醛，项目编号PSDL2026000028，预算金额及最高限价均为105万元，采购标的为除甲醛服务1项，技术需求详见招标文件，合同履行期限见招标文件，本项目不接受联合体投标。投标人须满足政府采购法第二十二条第一款条件，并在《政府采购投标及履约承诺函》中作出声明；以分公司名义投标的，须提供总公司营业执照及直接授权函。投标文件须于2026年11月2日14:00前递交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本标讯为广东省 / 深圳市空气治理检测类项目，招标单位为 南方医科大学深圳坪山医院（深圳市坪山区人民医院）；预算/金额约 1,050,000 元。报名截止时间为 2026-11-02 14:00，预计开标时间为 2026-11-02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广东省 / 深圳市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1,050,000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1,050,000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18:17。最新信息请以官方原公告为准。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