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宁波市眼科医院2026年外墙清洗服务项目竞争性磋商公告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浙江省 / 宁波市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外墙清洗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67,562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宁波市眼科医院</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2026-10-21</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2026-10-29</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章老师 / 0574-87939872</w:t>
            </w:r>
          </w:p>
        </w:tc>
      </w:tr>
    </w:tbl>
    <w:p>
      <w:pPr>
        <w:spacing w:before="280" w:after="120"/>
      </w:pPr>
      <w:r>
        <w:rPr>
          <w:rFonts w:ascii="Times New Roman" w:hAnsi="Times New Roman" w:eastAsia="微软雅黑"/>
          <w:b/>
          <w:color w:val="FE4C4C"/>
          <w:sz w:val="28"/>
        </w:rPr>
        <w:t>▍项目概况（据原文公告）</w:t>
      </w:r>
    </w:p>
    <w:p>
      <w:r>
        <w:t>宁波市眼科医院2026年外墙清洗服务项目的潜在供应商应按本公告第三条的要求获取磋商文件，并于2026年10月29日14点00分（北京时间）前提交响应文件。</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本标讯为浙江省 / 宁波市外墙清洗类项目，招标单位为 宁波市眼科医院；预算/金额约 67,562 元。报名截止时间为 2026-10-29，建议投标方重点核对高空作业资质、人员保险、安全施工方案及业绩案例要求，并在原公告渠道下载正式招标文件。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外墙清洗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浙江省 / 宁波市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67,562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67,562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针对「外墙清洗」场景，蜘蛛工整理了配套清洁方案、作业标准、标书模板及投标必备资料，供会员企业参考使用，可进入方案页面查看详情：https://www.zhizhutegong.com/plan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本文档由蜘蛛工标讯系统自动生成，内容采集整理自公开渠道；生成时间：2026-10-21 18:26。最新信息请以官方原公告为准。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