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湖南工商大学HQ2026年湘江楼中央空调出风口清洗维护工程竞价公告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湖南工商大学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 09:26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本项目为工业设备清洗服务采购，针对冷却塔、管道、风管、换热器、罐体、水箱等工业设施的积垢与污染物进行专业清洗，以恢复设备性能与运行安全。清洗对象、工艺、作业周期及验收标准以采购文件为准。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本标讯为湖南省 / 长沙市工业设备清洗类项目，招标单位为 湖南工商大学。报名截止时间为 2026-10-27 09:26，建议投标方重点核对高空作业资质、人员保险、安全施工方案及业绩案例要求，并在原公告渠道下载正式招标文件。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