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EFA9C7">
      <w:pPr>
        <w:pStyle w:val="24"/>
        <w:jc w:val="center"/>
        <w:rPr>
          <w:rFonts w:hint="eastAsia" w:ascii="黑体" w:hAnsi="黑体" w:eastAsia="黑体" w:cs="黑体"/>
          <w:color w:val="auto"/>
          <w:sz w:val="44"/>
          <w:szCs w:val="44"/>
          <w:highlight w:val="none"/>
          <w:lang w:eastAsia="zh-CN"/>
        </w:rPr>
      </w:pPr>
    </w:p>
    <w:p w14:paraId="24766DA4">
      <w:pPr>
        <w:pStyle w:val="24"/>
        <w:jc w:val="center"/>
        <w:rPr>
          <w:rFonts w:hint="eastAsia" w:ascii="方正公文小标宋" w:hAnsi="方正公文小标宋" w:eastAsia="方正公文小标宋" w:cs="方正公文小标宋"/>
          <w:color w:val="auto"/>
          <w:sz w:val="48"/>
          <w:szCs w:val="48"/>
          <w:highlight w:val="none"/>
          <w:lang w:val="en-US" w:eastAsia="zh-CN"/>
        </w:rPr>
      </w:pPr>
      <w:r>
        <w:rPr>
          <w:rFonts w:hint="eastAsia" w:ascii="方正公文小标宋" w:hAnsi="方正公文小标宋" w:eastAsia="方正公文小标宋" w:cs="方正公文小标宋"/>
          <w:b/>
          <w:bCs/>
          <w:color w:val="auto"/>
          <w:sz w:val="48"/>
          <w:szCs w:val="48"/>
          <w:highlight w:val="none"/>
          <w:lang w:eastAsia="zh-CN"/>
        </w:rPr>
        <w:t>江山市新塘边镇勤俭村屋顶光伏板清洗服务采购项目（</w:t>
      </w:r>
      <w:r>
        <w:rPr>
          <w:rFonts w:hint="eastAsia" w:ascii="方正公文小标宋" w:hAnsi="方正公文小标宋" w:eastAsia="方正公文小标宋" w:cs="方正公文小标宋"/>
          <w:b/>
          <w:bCs/>
          <w:color w:val="auto"/>
          <w:sz w:val="48"/>
          <w:szCs w:val="48"/>
          <w:highlight w:val="none"/>
          <w:lang w:val="en-US" w:eastAsia="zh-CN"/>
        </w:rPr>
        <w:t>第二次</w:t>
      </w:r>
      <w:r>
        <w:rPr>
          <w:rFonts w:hint="eastAsia" w:ascii="方正公文小标宋" w:hAnsi="方正公文小标宋" w:eastAsia="方正公文小标宋" w:cs="方正公文小标宋"/>
          <w:b/>
          <w:bCs/>
          <w:color w:val="auto"/>
          <w:sz w:val="48"/>
          <w:szCs w:val="48"/>
          <w:highlight w:val="none"/>
          <w:lang w:eastAsia="zh-CN"/>
        </w:rPr>
        <w:t>）</w:t>
      </w:r>
    </w:p>
    <w:p w14:paraId="50B3678B">
      <w:pPr>
        <w:pStyle w:val="24"/>
        <w:rPr>
          <w:rFonts w:hint="eastAsia" w:ascii="方正公文小标宋" w:hAnsi="方正公文小标宋" w:eastAsia="方正公文小标宋" w:cs="方正公文小标宋"/>
          <w:color w:val="auto"/>
        </w:rPr>
      </w:pPr>
    </w:p>
    <w:p w14:paraId="63FD8134">
      <w:pPr>
        <w:pStyle w:val="24"/>
        <w:rPr>
          <w:rFonts w:hint="eastAsia" w:ascii="方正公文小标宋" w:hAnsi="方正公文小标宋" w:eastAsia="方正公文小标宋" w:cs="方正公文小标宋"/>
          <w:color w:val="auto"/>
        </w:rPr>
      </w:pPr>
    </w:p>
    <w:p w14:paraId="2BC59A3D">
      <w:pPr>
        <w:pStyle w:val="8"/>
        <w:rPr>
          <w:rFonts w:hint="eastAsia" w:ascii="方正公文小标宋" w:hAnsi="方正公文小标宋" w:eastAsia="方正公文小标宋" w:cs="方正公文小标宋"/>
          <w:color w:val="auto"/>
        </w:rPr>
      </w:pPr>
    </w:p>
    <w:p w14:paraId="55164952">
      <w:pPr>
        <w:spacing w:before="600" w:beforeLines="250"/>
        <w:jc w:val="center"/>
        <w:rPr>
          <w:rFonts w:hint="eastAsia" w:ascii="方正公文小标宋" w:hAnsi="方正公文小标宋" w:eastAsia="方正公文小标宋" w:cs="方正公文小标宋"/>
          <w:b/>
          <w:color w:val="auto"/>
          <w:sz w:val="72"/>
          <w:szCs w:val="72"/>
          <w:highlight w:val="none"/>
        </w:rPr>
      </w:pPr>
      <w:r>
        <w:rPr>
          <w:rFonts w:hint="eastAsia" w:ascii="方正公文小标宋" w:hAnsi="方正公文小标宋" w:eastAsia="方正公文小标宋" w:cs="方正公文小标宋"/>
          <w:b/>
          <w:color w:val="auto"/>
          <w:sz w:val="72"/>
          <w:szCs w:val="72"/>
          <w:highlight w:val="none"/>
        </w:rPr>
        <w:t>询价文件</w:t>
      </w:r>
    </w:p>
    <w:p w14:paraId="5A21EB56">
      <w:pPr>
        <w:ind w:left="-718" w:leftChars="-342" w:firstLine="768" w:firstLineChars="256"/>
        <w:jc w:val="center"/>
        <w:rPr>
          <w:rFonts w:hint="eastAsia" w:ascii="方正公文小标宋" w:hAnsi="方正公文小标宋" w:eastAsia="方正公文小标宋" w:cs="方正公文小标宋"/>
          <w:color w:val="auto"/>
          <w:sz w:val="30"/>
          <w:szCs w:val="30"/>
          <w:highlight w:val="none"/>
          <w:lang w:eastAsia="zh-CN"/>
        </w:rPr>
      </w:pPr>
      <w:r>
        <w:rPr>
          <w:rFonts w:hint="eastAsia" w:ascii="方正公文小标宋" w:hAnsi="方正公文小标宋" w:eastAsia="方正公文小标宋" w:cs="方正公文小标宋"/>
          <w:color w:val="auto"/>
          <w:sz w:val="30"/>
          <w:szCs w:val="30"/>
          <w:highlight w:val="none"/>
          <w:lang w:eastAsia="zh-CN"/>
        </w:rPr>
        <w:t>（</w:t>
      </w:r>
      <w:r>
        <w:rPr>
          <w:rFonts w:hint="eastAsia" w:ascii="方正公文小标宋" w:hAnsi="方正公文小标宋" w:eastAsia="方正公文小标宋" w:cs="方正公文小标宋"/>
          <w:color w:val="auto"/>
          <w:sz w:val="30"/>
          <w:szCs w:val="30"/>
          <w:highlight w:val="none"/>
          <w:lang w:val="en-US" w:eastAsia="zh-CN"/>
        </w:rPr>
        <w:t>非政府采购</w:t>
      </w:r>
      <w:r>
        <w:rPr>
          <w:rFonts w:hint="eastAsia" w:ascii="方正公文小标宋" w:hAnsi="方正公文小标宋" w:eastAsia="方正公文小标宋" w:cs="方正公文小标宋"/>
          <w:color w:val="auto"/>
          <w:sz w:val="30"/>
          <w:szCs w:val="30"/>
          <w:highlight w:val="none"/>
          <w:lang w:eastAsia="zh-CN"/>
        </w:rPr>
        <w:t>）</w:t>
      </w:r>
    </w:p>
    <w:p w14:paraId="7B2F30DF">
      <w:pPr>
        <w:pStyle w:val="24"/>
        <w:rPr>
          <w:rFonts w:hint="eastAsia" w:ascii="方正公文小标宋" w:hAnsi="方正公文小标宋" w:eastAsia="方正公文小标宋" w:cs="方正公文小标宋"/>
          <w:color w:val="auto"/>
        </w:rPr>
      </w:pPr>
    </w:p>
    <w:p w14:paraId="6A393C61">
      <w:pPr>
        <w:pStyle w:val="24"/>
        <w:rPr>
          <w:rFonts w:hint="eastAsia" w:ascii="方正公文小标宋" w:hAnsi="方正公文小标宋" w:eastAsia="方正公文小标宋" w:cs="方正公文小标宋"/>
          <w:color w:val="auto"/>
        </w:rPr>
      </w:pPr>
    </w:p>
    <w:p w14:paraId="17785922">
      <w:pPr>
        <w:pStyle w:val="24"/>
        <w:rPr>
          <w:rFonts w:hint="eastAsia" w:ascii="方正公文小标宋" w:hAnsi="方正公文小标宋" w:eastAsia="方正公文小标宋" w:cs="方正公文小标宋"/>
          <w:color w:val="auto"/>
        </w:rPr>
      </w:pPr>
    </w:p>
    <w:p w14:paraId="1E3A641C">
      <w:pPr>
        <w:spacing w:line="720" w:lineRule="auto"/>
        <w:ind w:leftChars="300"/>
        <w:jc w:val="both"/>
        <w:rPr>
          <w:rFonts w:hint="eastAsia" w:ascii="方正公文小标宋" w:hAnsi="方正公文小标宋" w:eastAsia="方正公文小标宋" w:cs="方正公文小标宋"/>
          <w:b w:val="0"/>
          <w:bCs w:val="0"/>
          <w:color w:val="auto"/>
          <w:sz w:val="36"/>
          <w:szCs w:val="36"/>
          <w:lang w:val="en-US" w:eastAsia="zh-CN"/>
        </w:rPr>
      </w:pPr>
      <w:r>
        <w:rPr>
          <w:rFonts w:hint="eastAsia" w:ascii="方正公文小标宋" w:hAnsi="方正公文小标宋" w:eastAsia="方正公文小标宋" w:cs="方正公文小标宋"/>
          <w:b w:val="0"/>
          <w:bCs w:val="0"/>
          <w:color w:val="auto"/>
          <w:sz w:val="36"/>
          <w:szCs w:val="36"/>
        </w:rPr>
        <w:t>项目编号：</w:t>
      </w:r>
      <w:r>
        <w:rPr>
          <w:rFonts w:hint="eastAsia" w:ascii="方正公文小标宋" w:hAnsi="方正公文小标宋" w:eastAsia="方正公文小标宋" w:cs="方正公文小标宋"/>
          <w:b w:val="0"/>
          <w:bCs w:val="0"/>
          <w:color w:val="auto"/>
          <w:sz w:val="36"/>
          <w:szCs w:val="36"/>
          <w:highlight w:val="none"/>
          <w:lang w:eastAsia="zh-CN"/>
        </w:rPr>
        <w:t>QZZL-2026-55</w:t>
      </w:r>
    </w:p>
    <w:p w14:paraId="28C9E36D">
      <w:pPr>
        <w:spacing w:line="720" w:lineRule="auto"/>
        <w:ind w:leftChars="300"/>
        <w:jc w:val="both"/>
        <w:rPr>
          <w:rFonts w:hint="eastAsia" w:ascii="方正公文小标宋" w:hAnsi="方正公文小标宋" w:eastAsia="方正公文小标宋" w:cs="方正公文小标宋"/>
          <w:b w:val="0"/>
          <w:bCs w:val="0"/>
          <w:color w:val="auto"/>
          <w:sz w:val="36"/>
          <w:szCs w:val="36"/>
        </w:rPr>
      </w:pPr>
      <w:r>
        <w:rPr>
          <w:rFonts w:hint="eastAsia" w:ascii="方正公文小标宋" w:hAnsi="方正公文小标宋" w:eastAsia="方正公文小标宋" w:cs="方正公文小标宋"/>
          <w:color w:val="auto"/>
          <w:kern w:val="0"/>
          <w:sz w:val="36"/>
          <w:szCs w:val="36"/>
        </w:rPr>
        <w:t>采购单位：</w:t>
      </w:r>
      <w:r>
        <w:rPr>
          <w:rFonts w:hint="eastAsia" w:ascii="方正公文小标宋" w:hAnsi="方正公文小标宋" w:eastAsia="方正公文小标宋" w:cs="方正公文小标宋"/>
          <w:color w:val="auto"/>
          <w:kern w:val="0"/>
          <w:sz w:val="36"/>
          <w:szCs w:val="36"/>
          <w:lang w:eastAsia="zh-CN"/>
        </w:rPr>
        <w:t>江山市新塘边镇勤俭村集体经济组织</w:t>
      </w:r>
    </w:p>
    <w:p w14:paraId="744D4618">
      <w:pPr>
        <w:spacing w:line="720" w:lineRule="auto"/>
        <w:ind w:leftChars="300"/>
        <w:jc w:val="both"/>
        <w:rPr>
          <w:rFonts w:hint="eastAsia" w:ascii="方正公文小标宋" w:hAnsi="方正公文小标宋" w:eastAsia="方正公文小标宋" w:cs="方正公文小标宋"/>
          <w:b w:val="0"/>
          <w:bCs w:val="0"/>
          <w:color w:val="auto"/>
          <w:sz w:val="36"/>
          <w:szCs w:val="36"/>
          <w:lang w:eastAsia="zh-CN"/>
        </w:rPr>
      </w:pPr>
      <w:r>
        <w:rPr>
          <w:rFonts w:hint="eastAsia" w:ascii="方正公文小标宋" w:hAnsi="方正公文小标宋" w:eastAsia="方正公文小标宋" w:cs="方正公文小标宋"/>
          <w:b w:val="0"/>
          <w:bCs w:val="0"/>
          <w:color w:val="auto"/>
          <w:sz w:val="36"/>
          <w:szCs w:val="36"/>
          <w:lang w:val="en-US" w:eastAsia="zh-CN"/>
        </w:rPr>
        <w:t>采购</w:t>
      </w:r>
      <w:r>
        <w:rPr>
          <w:rFonts w:hint="eastAsia" w:ascii="方正公文小标宋" w:hAnsi="方正公文小标宋" w:eastAsia="方正公文小标宋" w:cs="方正公文小标宋"/>
          <w:b w:val="0"/>
          <w:bCs w:val="0"/>
          <w:color w:val="auto"/>
          <w:sz w:val="36"/>
          <w:szCs w:val="36"/>
        </w:rPr>
        <w:t>代理机构：</w:t>
      </w:r>
      <w:r>
        <w:rPr>
          <w:rFonts w:hint="eastAsia" w:ascii="方正公文小标宋" w:hAnsi="方正公文小标宋" w:eastAsia="方正公文小标宋" w:cs="方正公文小标宋"/>
          <w:b w:val="0"/>
          <w:bCs w:val="0"/>
          <w:color w:val="auto"/>
          <w:sz w:val="36"/>
          <w:szCs w:val="36"/>
          <w:lang w:eastAsia="zh-CN"/>
        </w:rPr>
        <w:t>衢州浙里工程咨询有限公司</w:t>
      </w:r>
    </w:p>
    <w:p w14:paraId="49B58AC3">
      <w:pPr>
        <w:spacing w:line="720" w:lineRule="auto"/>
        <w:jc w:val="center"/>
        <w:rPr>
          <w:rFonts w:hint="eastAsia" w:ascii="方正公文小标宋" w:hAnsi="方正公文小标宋" w:eastAsia="方正公文小标宋" w:cs="方正公文小标宋"/>
          <w:b w:val="0"/>
          <w:bCs w:val="0"/>
          <w:color w:val="auto"/>
          <w:sz w:val="24"/>
          <w:szCs w:val="24"/>
          <w:lang w:val="en-US" w:eastAsia="zh-CN"/>
        </w:rPr>
      </w:pPr>
      <w:r>
        <w:rPr>
          <w:rFonts w:hint="eastAsia" w:ascii="方正公文小标宋" w:hAnsi="方正公文小标宋" w:eastAsia="方正公文小标宋" w:cs="方正公文小标宋"/>
          <w:b w:val="0"/>
          <w:bCs w:val="0"/>
          <w:color w:val="auto"/>
          <w:sz w:val="24"/>
          <w:szCs w:val="24"/>
          <w:lang w:eastAsia="zh-CN"/>
        </w:rPr>
        <w:t>编制人：</w:t>
      </w:r>
      <w:r>
        <w:rPr>
          <w:rFonts w:hint="eastAsia" w:ascii="方正公文小标宋" w:hAnsi="方正公文小标宋" w:eastAsia="方正公文小标宋" w:cs="方正公文小标宋"/>
          <w:b w:val="0"/>
          <w:bCs w:val="0"/>
          <w:color w:val="auto"/>
          <w:sz w:val="24"/>
          <w:szCs w:val="24"/>
          <w:lang w:val="en-US" w:eastAsia="zh-CN"/>
        </w:rPr>
        <w:t>毛孟红</w:t>
      </w:r>
      <w:r>
        <w:rPr>
          <w:rFonts w:hint="eastAsia" w:ascii="方正公文小标宋" w:hAnsi="方正公文小标宋" w:eastAsia="方正公文小标宋" w:cs="方正公文小标宋"/>
          <w:b w:val="0"/>
          <w:bCs w:val="0"/>
          <w:color w:val="auto"/>
          <w:sz w:val="24"/>
          <w:szCs w:val="24"/>
          <w:lang w:eastAsia="zh-CN"/>
        </w:rPr>
        <w:t xml:space="preserve">      审核人：</w:t>
      </w:r>
      <w:r>
        <w:rPr>
          <w:rFonts w:hint="eastAsia" w:ascii="方正公文小标宋" w:hAnsi="方正公文小标宋" w:eastAsia="方正公文小标宋" w:cs="方正公文小标宋"/>
          <w:b w:val="0"/>
          <w:bCs w:val="0"/>
          <w:color w:val="auto"/>
          <w:sz w:val="24"/>
          <w:szCs w:val="24"/>
          <w:lang w:val="en-US" w:eastAsia="zh-CN"/>
        </w:rPr>
        <w:t>毛萍</w:t>
      </w:r>
    </w:p>
    <w:p w14:paraId="737C47CE">
      <w:pPr>
        <w:bidi w:val="0"/>
        <w:spacing w:line="720" w:lineRule="auto"/>
        <w:jc w:val="center"/>
        <w:rPr>
          <w:rFonts w:hint="eastAsia"/>
          <w:color w:val="auto"/>
          <w:highlight w:val="none"/>
          <w:lang w:eastAsia="zh-CN"/>
        </w:rPr>
      </w:pPr>
      <w:r>
        <w:rPr>
          <w:rFonts w:hint="eastAsia" w:ascii="方正公文小标宋" w:hAnsi="方正公文小标宋" w:eastAsia="方正公文小标宋" w:cs="方正公文小标宋"/>
          <w:b/>
          <w:color w:val="auto"/>
          <w:sz w:val="32"/>
          <w:szCs w:val="32"/>
          <w:highlight w:val="none"/>
        </w:rPr>
        <w:t>二〇二</w:t>
      </w:r>
      <w:r>
        <w:rPr>
          <w:rFonts w:hint="eastAsia" w:ascii="方正公文小标宋" w:hAnsi="方正公文小标宋" w:eastAsia="方正公文小标宋" w:cs="方正公文小标宋"/>
          <w:b/>
          <w:color w:val="auto"/>
          <w:sz w:val="32"/>
          <w:szCs w:val="32"/>
          <w:highlight w:val="none"/>
          <w:lang w:val="en-US" w:eastAsia="zh-CN"/>
        </w:rPr>
        <w:t>六</w:t>
      </w:r>
      <w:r>
        <w:rPr>
          <w:rFonts w:hint="eastAsia" w:ascii="方正公文小标宋" w:hAnsi="方正公文小标宋" w:eastAsia="方正公文小标宋" w:cs="方正公文小标宋"/>
          <w:b/>
          <w:color w:val="auto"/>
          <w:sz w:val="32"/>
          <w:szCs w:val="32"/>
          <w:highlight w:val="none"/>
        </w:rPr>
        <w:t>年</w:t>
      </w:r>
      <w:r>
        <w:rPr>
          <w:rFonts w:hint="eastAsia" w:ascii="方正公文小标宋" w:hAnsi="方正公文小标宋" w:eastAsia="方正公文小标宋" w:cs="方正公文小标宋"/>
          <w:b/>
          <w:color w:val="auto"/>
          <w:sz w:val="32"/>
          <w:szCs w:val="32"/>
          <w:highlight w:val="none"/>
          <w:lang w:val="en-US" w:eastAsia="zh-CN"/>
        </w:rPr>
        <w:t>十</w:t>
      </w:r>
      <w:r>
        <w:rPr>
          <w:rFonts w:hint="eastAsia" w:ascii="方正公文小标宋" w:hAnsi="方正公文小标宋" w:eastAsia="方正公文小标宋" w:cs="方正公文小标宋"/>
          <w:b/>
          <w:color w:val="auto"/>
          <w:sz w:val="32"/>
          <w:szCs w:val="32"/>
          <w:highlight w:val="none"/>
        </w:rPr>
        <w:t>月</w:t>
      </w:r>
    </w:p>
    <w:p w14:paraId="2AE9742B">
      <w:pPr>
        <w:rPr>
          <w:rFonts w:hint="eastAsia" w:ascii="仿宋" w:hAnsi="仿宋" w:eastAsia="仿宋" w:cs="仿宋"/>
          <w:b/>
          <w:bCs/>
          <w:color w:val="auto"/>
          <w:sz w:val="24"/>
          <w:szCs w:val="24"/>
        </w:rPr>
      </w:pPr>
      <w:r>
        <w:rPr>
          <w:rFonts w:hint="eastAsia" w:ascii="仿宋" w:hAnsi="仿宋" w:eastAsia="仿宋" w:cs="仿宋"/>
          <w:b/>
          <w:bCs/>
          <w:color w:val="auto"/>
          <w:sz w:val="24"/>
          <w:szCs w:val="24"/>
        </w:rPr>
        <w:br w:type="page"/>
      </w:r>
    </w:p>
    <w:sdt>
      <w:sdtPr>
        <w:rPr>
          <w:rFonts w:hint="eastAsia" w:ascii="宋体" w:hAnsi="宋体" w:eastAsia="宋体" w:cs="宋体"/>
          <w:kern w:val="2"/>
          <w:sz w:val="32"/>
          <w:szCs w:val="32"/>
          <w:lang w:val="en-US" w:eastAsia="zh-CN" w:bidi="ar-SA"/>
        </w:rPr>
        <w:id w:val="147480813"/>
        <w15:color w:val="DBDBDB"/>
        <w:docPartObj>
          <w:docPartGallery w:val="Table of Contents"/>
          <w:docPartUnique/>
        </w:docPartObj>
      </w:sdtPr>
      <w:sdtEndPr>
        <w:rPr>
          <w:rFonts w:hint="eastAsia" w:ascii="宋体" w:hAnsi="宋体" w:eastAsia="宋体" w:cs="宋体"/>
          <w:kern w:val="2"/>
          <w:sz w:val="28"/>
          <w:szCs w:val="28"/>
          <w:lang w:val="en-US" w:eastAsia="zh-CN" w:bidi="ar-SA"/>
        </w:rPr>
      </w:sdtEndPr>
      <w:sdtContent>
        <w:p w14:paraId="6B449980">
          <w:pPr>
            <w:spacing w:before="0" w:beforeLines="0" w:after="0" w:afterLines="0" w:line="240" w:lineRule="auto"/>
            <w:ind w:left="0" w:leftChars="0" w:right="0" w:rightChars="0" w:firstLine="0" w:firstLineChars="0"/>
            <w:jc w:val="center"/>
            <w:rPr>
              <w:rFonts w:hint="eastAsia" w:ascii="宋体" w:hAnsi="宋体" w:eastAsia="宋体" w:cs="宋体"/>
              <w:sz w:val="44"/>
              <w:szCs w:val="44"/>
            </w:rPr>
          </w:pPr>
          <w:r>
            <w:rPr>
              <w:rFonts w:hint="eastAsia" w:ascii="宋体" w:hAnsi="宋体" w:eastAsia="宋体" w:cs="宋体"/>
              <w:sz w:val="44"/>
              <w:szCs w:val="44"/>
            </w:rPr>
            <w:t>目</w:t>
          </w:r>
          <w:r>
            <w:rPr>
              <w:rFonts w:hint="eastAsia" w:ascii="宋体" w:hAnsi="宋体" w:eastAsia="宋体" w:cs="宋体"/>
              <w:sz w:val="44"/>
              <w:szCs w:val="44"/>
              <w:lang w:val="en-US" w:eastAsia="zh-CN"/>
            </w:rPr>
            <w:t xml:space="preserve">  </w:t>
          </w:r>
          <w:r>
            <w:rPr>
              <w:rFonts w:hint="eastAsia" w:ascii="宋体" w:hAnsi="宋体" w:eastAsia="宋体" w:cs="宋体"/>
              <w:sz w:val="44"/>
              <w:szCs w:val="44"/>
            </w:rPr>
            <w:t>录</w:t>
          </w:r>
        </w:p>
        <w:p w14:paraId="79BA0F0C">
          <w:pPr>
            <w:pStyle w:val="14"/>
            <w:tabs>
              <w:tab w:val="right" w:leader="dot" w:pos="9240"/>
            </w:tabs>
            <w:rPr>
              <w:b/>
              <w:bCs/>
              <w:sz w:val="28"/>
              <w:szCs w:val="28"/>
            </w:rPr>
          </w:pP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TOC \o "1-1" \h \u </w:instrText>
          </w:r>
          <w:r>
            <w:rPr>
              <w:rFonts w:hint="eastAsia" w:ascii="宋体" w:hAnsi="宋体" w:eastAsia="宋体" w:cs="宋体"/>
              <w:b/>
              <w:bCs/>
              <w:sz w:val="28"/>
              <w:szCs w:val="28"/>
            </w:rPr>
            <w:fldChar w:fldCharType="separate"/>
          </w: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HYPERLINK \l _Toc23725 </w:instrText>
          </w:r>
          <w:r>
            <w:rPr>
              <w:rFonts w:hint="eastAsia" w:ascii="宋体" w:hAnsi="宋体" w:eastAsia="宋体" w:cs="宋体"/>
              <w:b/>
              <w:bCs/>
              <w:sz w:val="28"/>
              <w:szCs w:val="28"/>
            </w:rPr>
            <w:fldChar w:fldCharType="separate"/>
          </w:r>
          <w:r>
            <w:rPr>
              <w:rFonts w:hint="eastAsia"/>
              <w:b/>
              <w:bCs/>
              <w:sz w:val="28"/>
              <w:szCs w:val="28"/>
              <w:lang w:val="en-US" w:eastAsia="zh-CN"/>
            </w:rPr>
            <w:t>第一章 询价公告</w:t>
          </w:r>
          <w:r>
            <w:rPr>
              <w:b/>
              <w:bCs/>
              <w:sz w:val="28"/>
              <w:szCs w:val="28"/>
            </w:rPr>
            <w:tab/>
          </w:r>
          <w:r>
            <w:rPr>
              <w:b/>
              <w:bCs/>
              <w:sz w:val="28"/>
              <w:szCs w:val="28"/>
            </w:rPr>
            <w:fldChar w:fldCharType="begin"/>
          </w:r>
          <w:r>
            <w:rPr>
              <w:b/>
              <w:bCs/>
              <w:sz w:val="28"/>
              <w:szCs w:val="28"/>
            </w:rPr>
            <w:instrText xml:space="preserve"> PAGEREF _Toc23725 \h </w:instrText>
          </w:r>
          <w:r>
            <w:rPr>
              <w:b/>
              <w:bCs/>
              <w:sz w:val="28"/>
              <w:szCs w:val="28"/>
            </w:rPr>
            <w:fldChar w:fldCharType="separate"/>
          </w:r>
          <w:r>
            <w:rPr>
              <w:b/>
              <w:bCs/>
              <w:sz w:val="28"/>
              <w:szCs w:val="28"/>
            </w:rPr>
            <w:t>1</w:t>
          </w:r>
          <w:r>
            <w:rPr>
              <w:b/>
              <w:bCs/>
              <w:sz w:val="28"/>
              <w:szCs w:val="28"/>
            </w:rPr>
            <w:fldChar w:fldCharType="end"/>
          </w:r>
          <w:r>
            <w:rPr>
              <w:rFonts w:hint="eastAsia" w:ascii="宋体" w:hAnsi="宋体" w:eastAsia="宋体" w:cs="宋体"/>
              <w:b/>
              <w:bCs/>
              <w:sz w:val="28"/>
              <w:szCs w:val="28"/>
            </w:rPr>
            <w:fldChar w:fldCharType="end"/>
          </w:r>
        </w:p>
        <w:p w14:paraId="08584BE7">
          <w:pPr>
            <w:pStyle w:val="14"/>
            <w:tabs>
              <w:tab w:val="right" w:leader="dot" w:pos="9240"/>
            </w:tabs>
            <w:rPr>
              <w:b/>
              <w:bCs/>
              <w:sz w:val="28"/>
              <w:szCs w:val="28"/>
            </w:rPr>
          </w:pP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HYPERLINK \l _Toc12722 </w:instrText>
          </w:r>
          <w:r>
            <w:rPr>
              <w:rFonts w:hint="eastAsia" w:ascii="宋体" w:hAnsi="宋体" w:eastAsia="宋体" w:cs="宋体"/>
              <w:b/>
              <w:bCs/>
              <w:sz w:val="28"/>
              <w:szCs w:val="28"/>
            </w:rPr>
            <w:fldChar w:fldCharType="separate"/>
          </w:r>
          <w:r>
            <w:rPr>
              <w:rFonts w:hint="eastAsia"/>
              <w:b/>
              <w:bCs/>
              <w:sz w:val="28"/>
              <w:szCs w:val="28"/>
              <w:lang w:val="en-US" w:eastAsia="zh-CN"/>
            </w:rPr>
            <w:t>第二章 询价须知</w:t>
          </w:r>
          <w:r>
            <w:rPr>
              <w:b/>
              <w:bCs/>
              <w:sz w:val="28"/>
              <w:szCs w:val="28"/>
            </w:rPr>
            <w:tab/>
          </w:r>
          <w:r>
            <w:rPr>
              <w:b/>
              <w:bCs/>
              <w:sz w:val="28"/>
              <w:szCs w:val="28"/>
            </w:rPr>
            <w:fldChar w:fldCharType="begin"/>
          </w:r>
          <w:r>
            <w:rPr>
              <w:b/>
              <w:bCs/>
              <w:sz w:val="28"/>
              <w:szCs w:val="28"/>
            </w:rPr>
            <w:instrText xml:space="preserve"> PAGEREF _Toc12722 \h </w:instrText>
          </w:r>
          <w:r>
            <w:rPr>
              <w:b/>
              <w:bCs/>
              <w:sz w:val="28"/>
              <w:szCs w:val="28"/>
            </w:rPr>
            <w:fldChar w:fldCharType="separate"/>
          </w:r>
          <w:r>
            <w:rPr>
              <w:b/>
              <w:bCs/>
              <w:sz w:val="28"/>
              <w:szCs w:val="28"/>
            </w:rPr>
            <w:t>3</w:t>
          </w:r>
          <w:r>
            <w:rPr>
              <w:b/>
              <w:bCs/>
              <w:sz w:val="28"/>
              <w:szCs w:val="28"/>
            </w:rPr>
            <w:fldChar w:fldCharType="end"/>
          </w:r>
          <w:r>
            <w:rPr>
              <w:rFonts w:hint="eastAsia" w:ascii="宋体" w:hAnsi="宋体" w:eastAsia="宋体" w:cs="宋体"/>
              <w:b/>
              <w:bCs/>
              <w:sz w:val="28"/>
              <w:szCs w:val="28"/>
            </w:rPr>
            <w:fldChar w:fldCharType="end"/>
          </w:r>
        </w:p>
        <w:p w14:paraId="191045C2">
          <w:pPr>
            <w:pStyle w:val="14"/>
            <w:tabs>
              <w:tab w:val="right" w:leader="dot" w:pos="9240"/>
            </w:tabs>
            <w:rPr>
              <w:b/>
              <w:bCs/>
              <w:sz w:val="28"/>
              <w:szCs w:val="28"/>
            </w:rPr>
          </w:pP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HYPERLINK \l _Toc25448 </w:instrText>
          </w:r>
          <w:r>
            <w:rPr>
              <w:rFonts w:hint="eastAsia" w:ascii="宋体" w:hAnsi="宋体" w:eastAsia="宋体" w:cs="宋体"/>
              <w:b/>
              <w:bCs/>
              <w:sz w:val="28"/>
              <w:szCs w:val="28"/>
            </w:rPr>
            <w:fldChar w:fldCharType="separate"/>
          </w:r>
          <w:r>
            <w:rPr>
              <w:rFonts w:hint="eastAsia"/>
              <w:b/>
              <w:bCs/>
              <w:sz w:val="28"/>
              <w:szCs w:val="28"/>
              <w:lang w:val="en-US" w:eastAsia="zh-CN"/>
            </w:rPr>
            <w:t>第三章 采购内容及要求</w:t>
          </w:r>
          <w:r>
            <w:rPr>
              <w:b/>
              <w:bCs/>
              <w:sz w:val="28"/>
              <w:szCs w:val="28"/>
            </w:rPr>
            <w:tab/>
          </w:r>
          <w:r>
            <w:rPr>
              <w:b/>
              <w:bCs/>
              <w:sz w:val="28"/>
              <w:szCs w:val="28"/>
            </w:rPr>
            <w:fldChar w:fldCharType="begin"/>
          </w:r>
          <w:r>
            <w:rPr>
              <w:b/>
              <w:bCs/>
              <w:sz w:val="28"/>
              <w:szCs w:val="28"/>
            </w:rPr>
            <w:instrText xml:space="preserve"> PAGEREF _Toc25448 \h </w:instrText>
          </w:r>
          <w:r>
            <w:rPr>
              <w:b/>
              <w:bCs/>
              <w:sz w:val="28"/>
              <w:szCs w:val="28"/>
            </w:rPr>
            <w:fldChar w:fldCharType="separate"/>
          </w:r>
          <w:r>
            <w:rPr>
              <w:b/>
              <w:bCs/>
              <w:sz w:val="28"/>
              <w:szCs w:val="28"/>
            </w:rPr>
            <w:t>5</w:t>
          </w:r>
          <w:r>
            <w:rPr>
              <w:b/>
              <w:bCs/>
              <w:sz w:val="28"/>
              <w:szCs w:val="28"/>
            </w:rPr>
            <w:fldChar w:fldCharType="end"/>
          </w:r>
          <w:r>
            <w:rPr>
              <w:rFonts w:hint="eastAsia" w:ascii="宋体" w:hAnsi="宋体" w:eastAsia="宋体" w:cs="宋体"/>
              <w:b/>
              <w:bCs/>
              <w:sz w:val="28"/>
              <w:szCs w:val="28"/>
            </w:rPr>
            <w:fldChar w:fldCharType="end"/>
          </w:r>
        </w:p>
        <w:p w14:paraId="10B24686">
          <w:pPr>
            <w:pStyle w:val="14"/>
            <w:tabs>
              <w:tab w:val="right" w:leader="dot" w:pos="9240"/>
            </w:tabs>
            <w:rPr>
              <w:b/>
              <w:bCs/>
              <w:sz w:val="28"/>
              <w:szCs w:val="28"/>
            </w:rPr>
          </w:pP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HYPERLINK \l _Toc25507 </w:instrText>
          </w:r>
          <w:r>
            <w:rPr>
              <w:rFonts w:hint="eastAsia" w:ascii="宋体" w:hAnsi="宋体" w:eastAsia="宋体" w:cs="宋体"/>
              <w:b/>
              <w:bCs/>
              <w:sz w:val="28"/>
              <w:szCs w:val="28"/>
            </w:rPr>
            <w:fldChar w:fldCharType="separate"/>
          </w:r>
          <w:r>
            <w:rPr>
              <w:rFonts w:hint="eastAsia"/>
              <w:b/>
              <w:bCs/>
              <w:sz w:val="28"/>
              <w:szCs w:val="28"/>
              <w:lang w:val="en-US" w:eastAsia="zh-CN"/>
            </w:rPr>
            <w:t>第四章 采购合同（草案）</w:t>
          </w:r>
          <w:r>
            <w:rPr>
              <w:b/>
              <w:bCs/>
              <w:sz w:val="28"/>
              <w:szCs w:val="28"/>
            </w:rPr>
            <w:tab/>
          </w:r>
          <w:r>
            <w:rPr>
              <w:rFonts w:hint="eastAsia"/>
              <w:b/>
              <w:bCs/>
              <w:sz w:val="28"/>
              <w:szCs w:val="28"/>
              <w:lang w:val="en-US" w:eastAsia="zh-CN"/>
            </w:rPr>
            <w:t>6</w:t>
          </w:r>
          <w:r>
            <w:rPr>
              <w:rFonts w:hint="eastAsia" w:ascii="宋体" w:hAnsi="宋体" w:eastAsia="宋体" w:cs="宋体"/>
              <w:b/>
              <w:bCs/>
              <w:sz w:val="28"/>
              <w:szCs w:val="28"/>
            </w:rPr>
            <w:fldChar w:fldCharType="end"/>
          </w:r>
        </w:p>
        <w:p w14:paraId="51A9DB65">
          <w:pPr>
            <w:pStyle w:val="14"/>
            <w:tabs>
              <w:tab w:val="right" w:leader="dot" w:pos="9240"/>
            </w:tabs>
            <w:rPr>
              <w:b/>
              <w:bCs/>
              <w:sz w:val="28"/>
              <w:szCs w:val="28"/>
            </w:rPr>
          </w:pPr>
          <w:r>
            <w:rPr>
              <w:rFonts w:hint="eastAsia" w:ascii="宋体" w:hAnsi="宋体" w:eastAsia="宋体" w:cs="宋体"/>
              <w:b/>
              <w:bCs/>
              <w:sz w:val="28"/>
              <w:szCs w:val="28"/>
            </w:rPr>
            <w:fldChar w:fldCharType="begin"/>
          </w:r>
          <w:r>
            <w:rPr>
              <w:rFonts w:hint="eastAsia" w:ascii="宋体" w:hAnsi="宋体" w:eastAsia="宋体" w:cs="宋体"/>
              <w:b/>
              <w:bCs/>
              <w:sz w:val="28"/>
              <w:szCs w:val="28"/>
            </w:rPr>
            <w:instrText xml:space="preserve"> HYPERLINK \l _Toc27595 </w:instrText>
          </w:r>
          <w:r>
            <w:rPr>
              <w:rFonts w:hint="eastAsia" w:ascii="宋体" w:hAnsi="宋体" w:eastAsia="宋体" w:cs="宋体"/>
              <w:b/>
              <w:bCs/>
              <w:sz w:val="28"/>
              <w:szCs w:val="28"/>
            </w:rPr>
            <w:fldChar w:fldCharType="separate"/>
          </w:r>
          <w:r>
            <w:rPr>
              <w:rFonts w:hint="eastAsia"/>
              <w:b/>
              <w:bCs/>
              <w:sz w:val="28"/>
              <w:szCs w:val="28"/>
              <w:lang w:val="en-US" w:eastAsia="zh-CN"/>
            </w:rPr>
            <w:t>第五章 应提交的有关格式范例</w:t>
          </w:r>
          <w:r>
            <w:rPr>
              <w:b/>
              <w:bCs/>
              <w:sz w:val="28"/>
              <w:szCs w:val="28"/>
            </w:rPr>
            <w:tab/>
          </w:r>
          <w:r>
            <w:rPr>
              <w:rFonts w:hint="eastAsia"/>
              <w:b/>
              <w:bCs/>
              <w:sz w:val="28"/>
              <w:szCs w:val="28"/>
              <w:lang w:val="en-US" w:eastAsia="zh-CN"/>
            </w:rPr>
            <w:t>9</w:t>
          </w:r>
          <w:r>
            <w:rPr>
              <w:rFonts w:hint="eastAsia" w:ascii="宋体" w:hAnsi="宋体" w:eastAsia="宋体" w:cs="宋体"/>
              <w:b/>
              <w:bCs/>
              <w:sz w:val="28"/>
              <w:szCs w:val="28"/>
            </w:rPr>
            <w:fldChar w:fldCharType="end"/>
          </w:r>
        </w:p>
        <w:p w14:paraId="2384B80F">
          <w:pPr>
            <w:spacing w:line="720" w:lineRule="auto"/>
            <w:rPr>
              <w:rFonts w:hint="eastAsia" w:ascii="宋体" w:hAnsi="宋体" w:eastAsia="宋体" w:cs="宋体"/>
              <w:sz w:val="28"/>
              <w:szCs w:val="28"/>
            </w:rPr>
          </w:pPr>
          <w:r>
            <w:rPr>
              <w:rFonts w:hint="eastAsia" w:ascii="宋体" w:hAnsi="宋体" w:eastAsia="宋体" w:cs="宋体"/>
              <w:b/>
              <w:bCs/>
              <w:sz w:val="28"/>
              <w:szCs w:val="28"/>
            </w:rPr>
            <w:fldChar w:fldCharType="end"/>
          </w:r>
        </w:p>
      </w:sdtContent>
    </w:sdt>
    <w:p w14:paraId="02970533">
      <w:pPr>
        <w:pStyle w:val="3"/>
        <w:bidi w:val="0"/>
        <w:spacing w:line="720" w:lineRule="auto"/>
        <w:jc w:val="center"/>
        <w:rPr>
          <w:rFonts w:hint="eastAsia" w:ascii="宋体" w:hAnsi="宋体" w:eastAsia="宋体" w:cs="宋体"/>
          <w:sz w:val="28"/>
          <w:szCs w:val="28"/>
          <w:lang w:val="en-US" w:eastAsia="zh-CN"/>
        </w:rPr>
        <w:sectPr>
          <w:headerReference r:id="rId3" w:type="default"/>
          <w:pgSz w:w="11906" w:h="16838"/>
          <w:pgMar w:top="1417" w:right="1249" w:bottom="1417" w:left="1417" w:header="851" w:footer="992" w:gutter="0"/>
          <w:cols w:space="0" w:num="1"/>
          <w:rtlGutter w:val="0"/>
          <w:docGrid w:type="lines" w:linePitch="312" w:charSpace="0"/>
        </w:sectPr>
      </w:pPr>
    </w:p>
    <w:p w14:paraId="345ECCEB">
      <w:pPr>
        <w:pStyle w:val="3"/>
        <w:keepNext/>
        <w:keepLines/>
        <w:pageBreakBefore w:val="0"/>
        <w:widowControl w:val="0"/>
        <w:numPr>
          <w:ilvl w:val="0"/>
          <w:numId w:val="1"/>
        </w:numPr>
        <w:kinsoku/>
        <w:wordWrap/>
        <w:overflowPunct/>
        <w:topLinePunct w:val="0"/>
        <w:autoSpaceDE/>
        <w:autoSpaceDN/>
        <w:bidi w:val="0"/>
        <w:adjustRightInd/>
        <w:snapToGrid/>
        <w:spacing w:before="0" w:after="0" w:line="240" w:lineRule="auto"/>
        <w:jc w:val="center"/>
        <w:textAlignment w:val="auto"/>
        <w:rPr>
          <w:rFonts w:hint="eastAsia"/>
          <w:sz w:val="28"/>
          <w:szCs w:val="28"/>
          <w:lang w:val="en-US" w:eastAsia="zh-CN"/>
        </w:rPr>
      </w:pPr>
      <w:r>
        <w:rPr>
          <w:rFonts w:hint="eastAsia"/>
          <w:sz w:val="28"/>
          <w:szCs w:val="28"/>
          <w:lang w:val="en-US" w:eastAsia="zh-CN"/>
        </w:rPr>
        <w:t xml:space="preserve"> </w:t>
      </w:r>
      <w:bookmarkStart w:id="0" w:name="_Toc23725"/>
      <w:r>
        <w:rPr>
          <w:rFonts w:hint="eastAsia"/>
          <w:sz w:val="28"/>
          <w:szCs w:val="28"/>
          <w:lang w:val="en-US" w:eastAsia="zh-CN"/>
        </w:rPr>
        <w:t>询价公告</w:t>
      </w:r>
      <w:bookmarkEnd w:id="0"/>
    </w:p>
    <w:p w14:paraId="4A05D495">
      <w:pPr>
        <w:keepNext w:val="0"/>
        <w:keepLines w:val="0"/>
        <w:pageBreakBefore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rPr>
        <w:t>一、采购人名称：</w:t>
      </w:r>
      <w:r>
        <w:rPr>
          <w:rFonts w:hint="eastAsia" w:ascii="宋体" w:hAnsi="宋体" w:cs="宋体"/>
          <w:b w:val="0"/>
          <w:bCs w:val="0"/>
          <w:color w:val="auto"/>
          <w:sz w:val="24"/>
          <w:szCs w:val="24"/>
          <w:highlight w:val="none"/>
          <w:lang w:eastAsia="zh-CN"/>
        </w:rPr>
        <w:t>江山市新塘边镇勤俭村集体经济组织</w:t>
      </w:r>
    </w:p>
    <w:p w14:paraId="63E19CD8">
      <w:pPr>
        <w:keepNext w:val="0"/>
        <w:keepLines w:val="0"/>
        <w:pageBreakBefore w:val="0"/>
        <w:kinsoku/>
        <w:wordWrap/>
        <w:overflowPunct/>
        <w:topLinePunct w:val="0"/>
        <w:autoSpaceDE/>
        <w:autoSpaceDN/>
        <w:bidi w:val="0"/>
        <w:adjustRightInd/>
        <w:snapToGrid/>
        <w:spacing w:line="500" w:lineRule="exact"/>
        <w:ind w:left="2775" w:leftChars="228" w:right="-586" w:rightChars="-279" w:hanging="2296" w:hangingChars="953"/>
        <w:textAlignment w:val="auto"/>
        <w:outlineLvl w:val="9"/>
        <w:rPr>
          <w:rFonts w:hint="eastAsia" w:ascii="宋体" w:hAnsi="宋体" w:eastAsia="宋体" w:cs="宋体"/>
          <w:b w:val="0"/>
          <w:bCs w:val="0"/>
          <w:color w:val="auto"/>
          <w:sz w:val="24"/>
          <w:szCs w:val="24"/>
          <w:highlight w:val="none"/>
          <w:lang w:eastAsia="zh-CN"/>
        </w:rPr>
      </w:pPr>
      <w:r>
        <w:rPr>
          <w:rFonts w:hint="eastAsia" w:ascii="宋体" w:hAnsi="宋体" w:eastAsia="宋体" w:cs="宋体"/>
          <w:b/>
          <w:bCs/>
          <w:color w:val="auto"/>
          <w:sz w:val="24"/>
          <w:szCs w:val="24"/>
          <w:highlight w:val="none"/>
        </w:rPr>
        <w:t>二、采购项目名称：</w:t>
      </w:r>
      <w:r>
        <w:rPr>
          <w:rFonts w:hint="eastAsia" w:ascii="宋体" w:hAnsi="宋体" w:cs="宋体"/>
          <w:b w:val="0"/>
          <w:bCs w:val="0"/>
          <w:color w:val="auto"/>
          <w:sz w:val="24"/>
          <w:szCs w:val="24"/>
          <w:highlight w:val="none"/>
          <w:lang w:eastAsia="zh-CN"/>
        </w:rPr>
        <w:t>江山市新塘边镇勤俭村屋顶光伏板清洗服务采购项目（</w:t>
      </w:r>
      <w:r>
        <w:rPr>
          <w:rFonts w:hint="eastAsia" w:ascii="宋体" w:hAnsi="宋体" w:cs="宋体"/>
          <w:b w:val="0"/>
          <w:bCs w:val="0"/>
          <w:color w:val="auto"/>
          <w:sz w:val="24"/>
          <w:szCs w:val="24"/>
          <w:highlight w:val="none"/>
          <w:lang w:val="en-US" w:eastAsia="zh-CN"/>
        </w:rPr>
        <w:t>第二次</w:t>
      </w:r>
      <w:r>
        <w:rPr>
          <w:rFonts w:hint="eastAsia" w:ascii="宋体" w:hAnsi="宋体" w:cs="宋体"/>
          <w:b w:val="0"/>
          <w:bCs w:val="0"/>
          <w:color w:val="auto"/>
          <w:sz w:val="24"/>
          <w:szCs w:val="24"/>
          <w:highlight w:val="none"/>
          <w:lang w:eastAsia="zh-CN"/>
        </w:rPr>
        <w:t>）</w:t>
      </w:r>
    </w:p>
    <w:p w14:paraId="0132EFC0">
      <w:pPr>
        <w:keepNext w:val="0"/>
        <w:keepLines w:val="0"/>
        <w:pageBreakBefore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rPr>
        <w:t>三、采购项目编号：</w:t>
      </w:r>
      <w:r>
        <w:rPr>
          <w:rFonts w:hint="eastAsia" w:ascii="宋体" w:hAnsi="宋体" w:cs="宋体"/>
          <w:b w:val="0"/>
          <w:bCs w:val="0"/>
          <w:color w:val="auto"/>
          <w:sz w:val="24"/>
          <w:szCs w:val="24"/>
          <w:highlight w:val="none"/>
          <w:lang w:eastAsia="zh-CN"/>
        </w:rPr>
        <w:t>QZZL-2026-55</w:t>
      </w:r>
    </w:p>
    <w:p w14:paraId="4782B20B">
      <w:pPr>
        <w:keepNext w:val="0"/>
        <w:keepLines w:val="0"/>
        <w:pageBreakBefore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rPr>
        <w:t>四、</w:t>
      </w:r>
      <w:r>
        <w:rPr>
          <w:rFonts w:hint="eastAsia" w:ascii="宋体" w:hAnsi="宋体" w:eastAsia="宋体" w:cs="宋体"/>
          <w:b/>
          <w:bCs/>
          <w:color w:val="auto"/>
          <w:sz w:val="24"/>
          <w:szCs w:val="24"/>
          <w:lang w:eastAsia="zh-CN"/>
        </w:rPr>
        <w:t>采购组织类型：</w:t>
      </w:r>
      <w:r>
        <w:rPr>
          <w:rFonts w:hint="eastAsia" w:ascii="宋体" w:hAnsi="宋体" w:eastAsia="宋体" w:cs="宋体"/>
          <w:b w:val="0"/>
          <w:bCs w:val="0"/>
          <w:color w:val="auto"/>
          <w:sz w:val="24"/>
          <w:szCs w:val="24"/>
          <w:lang w:eastAsia="zh-CN"/>
        </w:rPr>
        <w:t>分散采购</w:t>
      </w:r>
    </w:p>
    <w:p w14:paraId="0A03136F">
      <w:pPr>
        <w:keepNext w:val="0"/>
        <w:keepLines w:val="0"/>
        <w:pageBreakBefore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eastAsia="zh-CN"/>
        </w:rPr>
        <w:t>五、</w:t>
      </w:r>
      <w:r>
        <w:rPr>
          <w:rFonts w:hint="eastAsia" w:ascii="宋体" w:hAnsi="宋体" w:eastAsia="宋体" w:cs="宋体"/>
          <w:b/>
          <w:bCs/>
          <w:color w:val="auto"/>
          <w:sz w:val="24"/>
          <w:szCs w:val="24"/>
          <w:highlight w:val="none"/>
        </w:rPr>
        <w:t>采购内容：</w:t>
      </w:r>
    </w:p>
    <w:tbl>
      <w:tblPr>
        <w:tblStyle w:val="18"/>
        <w:tblW w:w="4873" w:type="pct"/>
        <w:jc w:val="center"/>
        <w:tblLayout w:type="fixed"/>
        <w:tblCellMar>
          <w:top w:w="0" w:type="dxa"/>
          <w:left w:w="108" w:type="dxa"/>
          <w:bottom w:w="0" w:type="dxa"/>
          <w:right w:w="108" w:type="dxa"/>
        </w:tblCellMar>
      </w:tblPr>
      <w:tblGrid>
        <w:gridCol w:w="832"/>
        <w:gridCol w:w="3628"/>
        <w:gridCol w:w="1740"/>
        <w:gridCol w:w="1770"/>
        <w:gridCol w:w="1083"/>
      </w:tblGrid>
      <w:tr w14:paraId="52FE3F95">
        <w:tblPrEx>
          <w:tblCellMar>
            <w:top w:w="0" w:type="dxa"/>
            <w:left w:w="108" w:type="dxa"/>
            <w:bottom w:w="0" w:type="dxa"/>
            <w:right w:w="108" w:type="dxa"/>
          </w:tblCellMar>
        </w:tblPrEx>
        <w:trPr>
          <w:trHeight w:val="606" w:hRule="atLeast"/>
          <w:jc w:val="center"/>
        </w:trPr>
        <w:tc>
          <w:tcPr>
            <w:tcW w:w="459" w:type="pct"/>
            <w:tcBorders>
              <w:top w:val="single" w:color="000000" w:sz="4" w:space="0"/>
              <w:left w:val="single" w:color="000000" w:sz="4" w:space="0"/>
              <w:bottom w:val="single" w:color="000000" w:sz="4" w:space="0"/>
              <w:right w:val="single" w:color="000000" w:sz="4" w:space="0"/>
            </w:tcBorders>
            <w:noWrap/>
            <w:vAlign w:val="center"/>
          </w:tcPr>
          <w:p w14:paraId="71B25544">
            <w:pPr>
              <w:keepNext w:val="0"/>
              <w:keepLines w:val="0"/>
              <w:pageBreakBefore w:val="0"/>
              <w:kinsoku/>
              <w:wordWrap/>
              <w:overflowPunct/>
              <w:topLinePunct w:val="0"/>
              <w:autoSpaceDE/>
              <w:autoSpaceDN/>
              <w:bidi w:val="0"/>
              <w:adjustRightInd/>
              <w:snapToGrid/>
              <w:spacing w:line="500" w:lineRule="exact"/>
              <w:jc w:val="center"/>
              <w:textAlignment w:val="auto"/>
              <w:outlineLvl w:val="9"/>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序号</w:t>
            </w:r>
          </w:p>
        </w:tc>
        <w:tc>
          <w:tcPr>
            <w:tcW w:w="2003" w:type="pct"/>
            <w:tcBorders>
              <w:top w:val="single" w:color="000000" w:sz="4" w:space="0"/>
              <w:left w:val="single" w:color="000000" w:sz="4" w:space="0"/>
              <w:bottom w:val="single" w:color="000000" w:sz="4" w:space="0"/>
              <w:right w:val="single" w:color="000000" w:sz="4" w:space="0"/>
            </w:tcBorders>
            <w:noWrap/>
            <w:vAlign w:val="center"/>
          </w:tcPr>
          <w:p w14:paraId="17BAFD09">
            <w:pPr>
              <w:keepNext w:val="0"/>
              <w:keepLines w:val="0"/>
              <w:pageBreakBefore w:val="0"/>
              <w:kinsoku/>
              <w:wordWrap/>
              <w:overflowPunct/>
              <w:topLinePunct w:val="0"/>
              <w:autoSpaceDE/>
              <w:autoSpaceDN/>
              <w:bidi w:val="0"/>
              <w:adjustRightInd/>
              <w:snapToGrid/>
              <w:spacing w:line="500" w:lineRule="exact"/>
              <w:jc w:val="center"/>
              <w:textAlignment w:val="auto"/>
              <w:outlineLvl w:val="9"/>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采购名称</w:t>
            </w:r>
          </w:p>
        </w:tc>
        <w:tc>
          <w:tcPr>
            <w:tcW w:w="961" w:type="pct"/>
            <w:tcBorders>
              <w:top w:val="single" w:color="000000" w:sz="4" w:space="0"/>
              <w:left w:val="single" w:color="000000" w:sz="4" w:space="0"/>
              <w:bottom w:val="single" w:color="000000" w:sz="4" w:space="0"/>
              <w:right w:val="single" w:color="000000" w:sz="4" w:space="0"/>
            </w:tcBorders>
            <w:vAlign w:val="center"/>
          </w:tcPr>
          <w:p w14:paraId="06859C1E">
            <w:pPr>
              <w:keepNext w:val="0"/>
              <w:keepLines w:val="0"/>
              <w:pageBreakBefore w:val="0"/>
              <w:kinsoku/>
              <w:wordWrap/>
              <w:overflowPunct/>
              <w:topLinePunct w:val="0"/>
              <w:autoSpaceDE/>
              <w:autoSpaceDN/>
              <w:bidi w:val="0"/>
              <w:adjustRightInd/>
              <w:snapToGrid/>
              <w:spacing w:line="500" w:lineRule="exact"/>
              <w:jc w:val="center"/>
              <w:textAlignment w:val="auto"/>
              <w:outlineLvl w:val="9"/>
              <w:rPr>
                <w:rFonts w:hint="default"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服务期限</w:t>
            </w:r>
          </w:p>
        </w:tc>
        <w:tc>
          <w:tcPr>
            <w:tcW w:w="977" w:type="pct"/>
            <w:tcBorders>
              <w:top w:val="single" w:color="000000" w:sz="4" w:space="0"/>
              <w:left w:val="single" w:color="000000" w:sz="4" w:space="0"/>
              <w:bottom w:val="single" w:color="000000" w:sz="4" w:space="0"/>
              <w:right w:val="single" w:color="000000" w:sz="4" w:space="0"/>
            </w:tcBorders>
            <w:vAlign w:val="center"/>
          </w:tcPr>
          <w:p w14:paraId="20311897">
            <w:pPr>
              <w:keepNext w:val="0"/>
              <w:keepLines w:val="0"/>
              <w:pageBreakBefore w:val="0"/>
              <w:kinsoku/>
              <w:wordWrap/>
              <w:overflowPunct/>
              <w:topLinePunct w:val="0"/>
              <w:autoSpaceDE/>
              <w:autoSpaceDN/>
              <w:bidi w:val="0"/>
              <w:adjustRightInd/>
              <w:snapToGrid/>
              <w:spacing w:line="500" w:lineRule="exact"/>
              <w:jc w:val="center"/>
              <w:textAlignment w:val="auto"/>
              <w:outlineLvl w:val="9"/>
              <w:rPr>
                <w:rFonts w:hint="default"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采购</w:t>
            </w:r>
            <w:r>
              <w:rPr>
                <w:rFonts w:hint="eastAsia" w:ascii="宋体" w:hAnsi="宋体" w:eastAsia="宋体" w:cs="宋体"/>
                <w:b/>
                <w:bCs/>
                <w:color w:val="auto"/>
                <w:sz w:val="24"/>
                <w:szCs w:val="24"/>
                <w:highlight w:val="none"/>
                <w:lang w:eastAsia="zh-CN"/>
              </w:rPr>
              <w:t>预算</w:t>
            </w:r>
          </w:p>
        </w:tc>
        <w:tc>
          <w:tcPr>
            <w:tcW w:w="598" w:type="pct"/>
            <w:tcBorders>
              <w:top w:val="single" w:color="000000" w:sz="4" w:space="0"/>
              <w:left w:val="single" w:color="000000" w:sz="4" w:space="0"/>
              <w:bottom w:val="single" w:color="000000" w:sz="4" w:space="0"/>
              <w:right w:val="single" w:color="000000" w:sz="4" w:space="0"/>
            </w:tcBorders>
            <w:vAlign w:val="center"/>
          </w:tcPr>
          <w:p w14:paraId="63B21B8B">
            <w:pPr>
              <w:keepNext w:val="0"/>
              <w:keepLines w:val="0"/>
              <w:pageBreakBefore w:val="0"/>
              <w:kinsoku/>
              <w:wordWrap/>
              <w:overflowPunct/>
              <w:topLinePunct w:val="0"/>
              <w:autoSpaceDE/>
              <w:autoSpaceDN/>
              <w:bidi w:val="0"/>
              <w:adjustRightInd/>
              <w:snapToGrid/>
              <w:spacing w:line="500" w:lineRule="exact"/>
              <w:jc w:val="center"/>
              <w:textAlignment w:val="auto"/>
              <w:outlineLvl w:val="9"/>
              <w:rPr>
                <w:rFonts w:hint="default"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备注</w:t>
            </w:r>
          </w:p>
        </w:tc>
      </w:tr>
      <w:tr w14:paraId="7FE211A7">
        <w:tblPrEx>
          <w:tblCellMar>
            <w:top w:w="0" w:type="dxa"/>
            <w:left w:w="108" w:type="dxa"/>
            <w:bottom w:w="0" w:type="dxa"/>
            <w:right w:w="108" w:type="dxa"/>
          </w:tblCellMar>
        </w:tblPrEx>
        <w:trPr>
          <w:trHeight w:val="674" w:hRule="atLeast"/>
          <w:jc w:val="center"/>
        </w:trPr>
        <w:tc>
          <w:tcPr>
            <w:tcW w:w="459" w:type="pct"/>
            <w:tcBorders>
              <w:top w:val="single" w:color="000000" w:sz="4" w:space="0"/>
              <w:left w:val="single" w:color="000000" w:sz="4" w:space="0"/>
              <w:bottom w:val="single" w:color="000000" w:sz="4" w:space="0"/>
              <w:right w:val="single" w:color="000000" w:sz="4" w:space="0"/>
            </w:tcBorders>
            <w:vAlign w:val="center"/>
          </w:tcPr>
          <w:p w14:paraId="4097C06C">
            <w:pPr>
              <w:keepNext w:val="0"/>
              <w:keepLines w:val="0"/>
              <w:pageBreakBefore w:val="0"/>
              <w:kinsoku/>
              <w:wordWrap/>
              <w:overflowPunct/>
              <w:topLinePunct w:val="0"/>
              <w:autoSpaceDE/>
              <w:autoSpaceDN/>
              <w:bidi w:val="0"/>
              <w:adjustRightInd/>
              <w:snapToGrid/>
              <w:spacing w:line="500" w:lineRule="exact"/>
              <w:jc w:val="center"/>
              <w:textAlignment w:val="auto"/>
              <w:outlineLvl w:val="9"/>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eastAsia="zh-CN"/>
              </w:rPr>
              <w:t>1</w:t>
            </w:r>
          </w:p>
        </w:tc>
        <w:tc>
          <w:tcPr>
            <w:tcW w:w="2003" w:type="pct"/>
            <w:tcBorders>
              <w:top w:val="single" w:color="000000" w:sz="4" w:space="0"/>
              <w:left w:val="single" w:color="000000" w:sz="4" w:space="0"/>
              <w:bottom w:val="single" w:color="000000" w:sz="4" w:space="0"/>
              <w:right w:val="single" w:color="000000" w:sz="4" w:space="0"/>
            </w:tcBorders>
            <w:vAlign w:val="center"/>
          </w:tcPr>
          <w:p w14:paraId="041D9B33">
            <w:pPr>
              <w:keepNext w:val="0"/>
              <w:keepLines w:val="0"/>
              <w:pageBreakBefore w:val="0"/>
              <w:kinsoku/>
              <w:wordWrap/>
              <w:overflowPunct/>
              <w:topLinePunct w:val="0"/>
              <w:autoSpaceDE/>
              <w:autoSpaceDN/>
              <w:bidi w:val="0"/>
              <w:adjustRightInd/>
              <w:snapToGrid/>
              <w:spacing w:line="500" w:lineRule="exact"/>
              <w:jc w:val="center"/>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eastAsia="zh-CN"/>
              </w:rPr>
              <w:t>江山市新塘边镇勤俭村屋顶光伏板清洗服务采购项目（</w:t>
            </w:r>
            <w:r>
              <w:rPr>
                <w:rFonts w:hint="eastAsia" w:ascii="宋体" w:hAnsi="宋体" w:cs="宋体"/>
                <w:b w:val="0"/>
                <w:bCs w:val="0"/>
                <w:color w:val="auto"/>
                <w:sz w:val="24"/>
                <w:szCs w:val="24"/>
                <w:highlight w:val="none"/>
                <w:lang w:val="en-US" w:eastAsia="zh-CN"/>
              </w:rPr>
              <w:t>第二次</w:t>
            </w:r>
            <w:r>
              <w:rPr>
                <w:rFonts w:hint="eastAsia" w:ascii="宋体" w:hAnsi="宋体" w:cs="宋体"/>
                <w:b w:val="0"/>
                <w:bCs w:val="0"/>
                <w:color w:val="auto"/>
                <w:sz w:val="24"/>
                <w:szCs w:val="24"/>
                <w:highlight w:val="none"/>
                <w:lang w:eastAsia="zh-CN"/>
              </w:rPr>
              <w:t>）</w:t>
            </w:r>
          </w:p>
        </w:tc>
        <w:tc>
          <w:tcPr>
            <w:tcW w:w="961" w:type="pct"/>
            <w:tcBorders>
              <w:top w:val="single" w:color="000000" w:sz="4" w:space="0"/>
              <w:left w:val="single" w:color="000000" w:sz="4" w:space="0"/>
              <w:bottom w:val="single" w:color="000000" w:sz="4" w:space="0"/>
              <w:right w:val="single" w:color="000000" w:sz="4" w:space="0"/>
            </w:tcBorders>
            <w:vAlign w:val="center"/>
          </w:tcPr>
          <w:p w14:paraId="0E7B01A9">
            <w:pPr>
              <w:keepNext w:val="0"/>
              <w:keepLines w:val="0"/>
              <w:pageBreakBefore w:val="0"/>
              <w:kinsoku/>
              <w:wordWrap/>
              <w:overflowPunct/>
              <w:topLinePunct w:val="0"/>
              <w:autoSpaceDE/>
              <w:autoSpaceDN/>
              <w:bidi w:val="0"/>
              <w:adjustRightInd/>
              <w:snapToGrid/>
              <w:spacing w:line="500" w:lineRule="exact"/>
              <w:jc w:val="center"/>
              <w:textAlignment w:val="auto"/>
              <w:outlineLvl w:val="9"/>
              <w:rPr>
                <w:rFonts w:hint="default"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2年</w:t>
            </w:r>
          </w:p>
        </w:tc>
        <w:tc>
          <w:tcPr>
            <w:tcW w:w="977" w:type="pct"/>
            <w:tcBorders>
              <w:top w:val="single" w:color="000000" w:sz="4" w:space="0"/>
              <w:left w:val="single" w:color="000000" w:sz="4" w:space="0"/>
              <w:bottom w:val="single" w:color="000000" w:sz="4" w:space="0"/>
              <w:right w:val="single" w:color="000000" w:sz="4" w:space="0"/>
            </w:tcBorders>
            <w:vAlign w:val="center"/>
          </w:tcPr>
          <w:p w14:paraId="22853926">
            <w:pPr>
              <w:keepNext w:val="0"/>
              <w:keepLines w:val="0"/>
              <w:pageBreakBefore w:val="0"/>
              <w:kinsoku/>
              <w:wordWrap/>
              <w:overflowPunct/>
              <w:topLinePunct w:val="0"/>
              <w:autoSpaceDE/>
              <w:autoSpaceDN/>
              <w:bidi w:val="0"/>
              <w:adjustRightInd/>
              <w:snapToGrid/>
              <w:spacing w:line="500" w:lineRule="exact"/>
              <w:jc w:val="center"/>
              <w:textAlignment w:val="auto"/>
              <w:outlineLvl w:val="9"/>
              <w:rPr>
                <w:rFonts w:hint="eastAsia" w:ascii="宋体" w:hAnsi="宋体" w:eastAsia="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34000</w:t>
            </w:r>
            <w:r>
              <w:rPr>
                <w:rFonts w:hint="eastAsia" w:ascii="宋体" w:hAnsi="宋体" w:eastAsia="宋体" w:cs="宋体"/>
                <w:b w:val="0"/>
                <w:bCs w:val="0"/>
                <w:color w:val="auto"/>
                <w:sz w:val="24"/>
                <w:szCs w:val="24"/>
                <w:highlight w:val="none"/>
                <w:lang w:val="en-US" w:eastAsia="zh-CN"/>
              </w:rPr>
              <w:t>元</w:t>
            </w:r>
          </w:p>
        </w:tc>
        <w:tc>
          <w:tcPr>
            <w:tcW w:w="598" w:type="pct"/>
            <w:tcBorders>
              <w:top w:val="single" w:color="000000" w:sz="4" w:space="0"/>
              <w:left w:val="single" w:color="000000" w:sz="4" w:space="0"/>
              <w:bottom w:val="single" w:color="000000" w:sz="4" w:space="0"/>
              <w:right w:val="single" w:color="000000" w:sz="4" w:space="0"/>
            </w:tcBorders>
            <w:vAlign w:val="center"/>
          </w:tcPr>
          <w:p w14:paraId="7DCD9C88">
            <w:pPr>
              <w:keepNext w:val="0"/>
              <w:keepLines w:val="0"/>
              <w:pageBreakBefore w:val="0"/>
              <w:kinsoku/>
              <w:wordWrap/>
              <w:overflowPunct/>
              <w:topLinePunct w:val="0"/>
              <w:autoSpaceDE/>
              <w:autoSpaceDN/>
              <w:bidi w:val="0"/>
              <w:adjustRightInd/>
              <w:snapToGrid/>
              <w:spacing w:line="500" w:lineRule="exact"/>
              <w:jc w:val="center"/>
              <w:textAlignment w:val="auto"/>
              <w:outlineLvl w:val="9"/>
              <w:rPr>
                <w:rFonts w:hint="default"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w:t>
            </w:r>
          </w:p>
        </w:tc>
      </w:tr>
    </w:tbl>
    <w:p w14:paraId="24493516">
      <w:pPr>
        <w:keepNext w:val="0"/>
        <w:keepLines w:val="0"/>
        <w:pageBreakBefore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lang w:eastAsia="zh-CN"/>
        </w:rPr>
      </w:pPr>
      <w:r>
        <w:rPr>
          <w:rFonts w:hint="eastAsia" w:ascii="宋体" w:hAnsi="宋体" w:eastAsia="宋体" w:cs="宋体"/>
          <w:b/>
          <w:bCs/>
          <w:color w:val="auto"/>
          <w:sz w:val="24"/>
          <w:szCs w:val="24"/>
          <w:lang w:eastAsia="zh-CN"/>
        </w:rPr>
        <w:t>六</w:t>
      </w:r>
      <w:r>
        <w:rPr>
          <w:rFonts w:hint="eastAsia" w:ascii="宋体" w:hAnsi="宋体" w:eastAsia="宋体" w:cs="宋体"/>
          <w:b/>
          <w:bCs/>
          <w:color w:val="auto"/>
          <w:sz w:val="24"/>
          <w:szCs w:val="24"/>
        </w:rPr>
        <w:t>、</w:t>
      </w:r>
      <w:r>
        <w:rPr>
          <w:rFonts w:hint="eastAsia" w:ascii="宋体" w:hAnsi="宋体" w:eastAsia="宋体" w:cs="宋体"/>
          <w:b/>
          <w:bCs/>
          <w:color w:val="auto"/>
          <w:sz w:val="24"/>
          <w:szCs w:val="24"/>
          <w:lang w:eastAsia="zh-CN"/>
        </w:rPr>
        <w:t>供应商</w:t>
      </w:r>
      <w:r>
        <w:rPr>
          <w:rFonts w:hint="eastAsia" w:ascii="宋体" w:hAnsi="宋体" w:eastAsia="宋体" w:cs="宋体"/>
          <w:b/>
          <w:bCs/>
          <w:color w:val="auto"/>
          <w:sz w:val="24"/>
          <w:szCs w:val="24"/>
        </w:rPr>
        <w:t>资格</w:t>
      </w:r>
      <w:r>
        <w:rPr>
          <w:rFonts w:hint="eastAsia" w:ascii="宋体" w:hAnsi="宋体" w:eastAsia="宋体" w:cs="宋体"/>
          <w:b/>
          <w:bCs/>
          <w:color w:val="auto"/>
          <w:sz w:val="24"/>
          <w:szCs w:val="24"/>
          <w:lang w:eastAsia="zh-CN"/>
        </w:rPr>
        <w:t>：</w:t>
      </w:r>
    </w:p>
    <w:p w14:paraId="0F26E383">
      <w:pPr>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460" w:firstLineChars="200"/>
        <w:jc w:val="both"/>
        <w:textAlignment w:val="baseline"/>
        <w:rPr>
          <w:rFonts w:hint="eastAsia" w:ascii="宋体" w:hAnsi="宋体" w:eastAsia="宋体" w:cs="宋体"/>
          <w:spacing w:val="-5"/>
          <w:sz w:val="24"/>
          <w:szCs w:val="24"/>
          <w:highlight w:val="none"/>
          <w:lang w:eastAsia="zh-CN"/>
        </w:rPr>
      </w:pPr>
      <w:r>
        <w:rPr>
          <w:rFonts w:hint="eastAsia" w:ascii="宋体" w:hAnsi="宋体" w:eastAsia="宋体" w:cs="宋体"/>
          <w:spacing w:val="-5"/>
          <w:sz w:val="24"/>
          <w:szCs w:val="24"/>
          <w:highlight w:val="none"/>
        </w:rPr>
        <w:t>1.符合《中华人民共和国政府采购法》第二十二条要求</w:t>
      </w:r>
      <w:r>
        <w:rPr>
          <w:rFonts w:hint="eastAsia" w:ascii="宋体" w:hAnsi="宋体" w:cs="宋体"/>
          <w:spacing w:val="-5"/>
          <w:sz w:val="24"/>
          <w:szCs w:val="24"/>
          <w:highlight w:val="none"/>
          <w:lang w:eastAsia="zh-CN"/>
        </w:rPr>
        <w:t>。</w:t>
      </w:r>
    </w:p>
    <w:p w14:paraId="47DBFFF6">
      <w:pPr>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472" w:firstLineChars="200"/>
        <w:textAlignment w:val="baseline"/>
        <w:rPr>
          <w:rFonts w:hint="eastAsia" w:ascii="宋体" w:hAnsi="宋体" w:eastAsia="宋体" w:cs="宋体"/>
          <w:sz w:val="24"/>
          <w:szCs w:val="24"/>
          <w:highlight w:val="none"/>
          <w:lang w:eastAsia="zh-CN"/>
        </w:rPr>
      </w:pPr>
      <w:r>
        <w:rPr>
          <w:rFonts w:hint="eastAsia" w:ascii="宋体" w:hAnsi="宋体" w:eastAsia="宋体" w:cs="宋体"/>
          <w:spacing w:val="-2"/>
          <w:sz w:val="24"/>
          <w:szCs w:val="24"/>
          <w:highlight w:val="none"/>
        </w:rPr>
        <w:t>2.在中华人民共和国境内注册，</w:t>
      </w:r>
      <w:r>
        <w:rPr>
          <w:rFonts w:hint="eastAsia" w:ascii="宋体" w:hAnsi="宋体" w:eastAsia="宋体" w:cs="宋体"/>
          <w:spacing w:val="-2"/>
          <w:sz w:val="24"/>
          <w:szCs w:val="24"/>
          <w:highlight w:val="none"/>
          <w:lang w:eastAsia="zh-CN"/>
        </w:rPr>
        <w:t>能承担本项目的供应商。</w:t>
      </w:r>
    </w:p>
    <w:p w14:paraId="4E1FDFFB">
      <w:pPr>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460" w:firstLineChars="200"/>
        <w:jc w:val="both"/>
        <w:textAlignment w:val="baseline"/>
        <w:rPr>
          <w:rFonts w:hint="eastAsia" w:ascii="宋体" w:hAnsi="宋体" w:eastAsia="宋体" w:cs="宋体"/>
          <w:sz w:val="24"/>
          <w:szCs w:val="24"/>
          <w:lang w:eastAsia="zh-CN"/>
        </w:rPr>
      </w:pPr>
      <w:r>
        <w:rPr>
          <w:rFonts w:hint="eastAsia" w:ascii="宋体" w:hAnsi="宋体" w:eastAsia="宋体" w:cs="宋体"/>
          <w:spacing w:val="-5"/>
          <w:sz w:val="24"/>
          <w:szCs w:val="24"/>
        </w:rPr>
        <w:t>3.须为未被列入“信用中国”网站(www.creditchina.gov.cn</w:t>
      </w:r>
      <w:r>
        <w:rPr>
          <w:rFonts w:hint="eastAsia" w:ascii="宋体" w:hAnsi="宋体" w:eastAsia="宋体" w:cs="宋体"/>
          <w:spacing w:val="-6"/>
          <w:sz w:val="24"/>
          <w:szCs w:val="24"/>
        </w:rPr>
        <w:t>)、中国</w:t>
      </w:r>
      <w:r>
        <w:rPr>
          <w:rFonts w:hint="eastAsia" w:ascii="宋体" w:hAnsi="宋体" w:eastAsia="宋体" w:cs="宋体"/>
          <w:spacing w:val="-1"/>
          <w:sz w:val="24"/>
          <w:szCs w:val="24"/>
        </w:rPr>
        <w:t>政府采购网(www.ccgp.gov.cn)渠道信用记录失信被执行人、重大税收违</w:t>
      </w:r>
      <w:r>
        <w:rPr>
          <w:rFonts w:hint="eastAsia" w:ascii="宋体" w:hAnsi="宋体" w:eastAsia="宋体" w:cs="宋体"/>
          <w:spacing w:val="-2"/>
          <w:sz w:val="24"/>
          <w:szCs w:val="24"/>
        </w:rPr>
        <w:t>法案件当事人名单、政府采购严重违法失信行为记录名单的</w:t>
      </w:r>
      <w:r>
        <w:rPr>
          <w:rFonts w:hint="eastAsia" w:ascii="宋体" w:hAnsi="宋体" w:eastAsia="宋体" w:cs="宋体"/>
          <w:spacing w:val="-2"/>
          <w:sz w:val="24"/>
          <w:szCs w:val="24"/>
          <w:lang w:val="en-US" w:eastAsia="zh-CN"/>
        </w:rPr>
        <w:t>供应商</w:t>
      </w:r>
      <w:r>
        <w:rPr>
          <w:rFonts w:hint="eastAsia" w:ascii="宋体" w:hAnsi="宋体" w:cs="宋体"/>
          <w:spacing w:val="-2"/>
          <w:sz w:val="24"/>
          <w:szCs w:val="24"/>
          <w:lang w:eastAsia="zh-CN"/>
        </w:rPr>
        <w:t>。</w:t>
      </w:r>
    </w:p>
    <w:p w14:paraId="640C13B7">
      <w:pPr>
        <w:keepNext w:val="0"/>
        <w:keepLines w:val="0"/>
        <w:pageBreakBefore w:val="0"/>
        <w:widowControl/>
        <w:kinsoku w:val="0"/>
        <w:wordWrap/>
        <w:overflowPunct/>
        <w:topLinePunct w:val="0"/>
        <w:autoSpaceDE w:val="0"/>
        <w:autoSpaceDN w:val="0"/>
        <w:bidi w:val="0"/>
        <w:adjustRightInd w:val="0"/>
        <w:snapToGrid w:val="0"/>
        <w:spacing w:line="500" w:lineRule="exact"/>
        <w:ind w:left="0" w:right="0" w:firstLine="464" w:firstLineChars="200"/>
        <w:textAlignment w:val="baseline"/>
        <w:rPr>
          <w:rFonts w:hint="eastAsia" w:ascii="宋体" w:hAnsi="宋体" w:eastAsia="宋体" w:cs="宋体"/>
          <w:sz w:val="24"/>
          <w:szCs w:val="24"/>
        </w:rPr>
      </w:pPr>
      <w:r>
        <w:rPr>
          <w:rFonts w:hint="eastAsia" w:ascii="宋体" w:hAnsi="宋体" w:eastAsia="宋体" w:cs="宋体"/>
          <w:spacing w:val="-4"/>
          <w:sz w:val="24"/>
          <w:szCs w:val="24"/>
        </w:rPr>
        <w:t>4.</w:t>
      </w:r>
      <w:r>
        <w:rPr>
          <w:rFonts w:hint="eastAsia" w:ascii="宋体" w:hAnsi="宋体" w:cs="宋体"/>
          <w:color w:val="000000"/>
          <w:sz w:val="24"/>
          <w:szCs w:val="24"/>
        </w:rPr>
        <w:t>本项目不接受联合体参与</w:t>
      </w:r>
      <w:r>
        <w:rPr>
          <w:rFonts w:hint="eastAsia" w:ascii="宋体" w:hAnsi="宋体" w:cs="宋体"/>
          <w:color w:val="000000"/>
          <w:sz w:val="24"/>
          <w:szCs w:val="24"/>
          <w:lang w:eastAsia="zh-CN"/>
        </w:rPr>
        <w:t>响应</w:t>
      </w:r>
      <w:r>
        <w:rPr>
          <w:rFonts w:hint="eastAsia" w:ascii="宋体" w:hAnsi="宋体" w:cs="宋体"/>
          <w:color w:val="000000"/>
          <w:sz w:val="24"/>
          <w:szCs w:val="24"/>
        </w:rPr>
        <w:t>。</w:t>
      </w:r>
    </w:p>
    <w:p w14:paraId="4C911E58">
      <w:pPr>
        <w:keepNext w:val="0"/>
        <w:keepLines w:val="0"/>
        <w:pageBreakBefore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七</w:t>
      </w:r>
      <w:r>
        <w:rPr>
          <w:rFonts w:hint="eastAsia" w:ascii="宋体" w:hAnsi="宋体" w:eastAsia="宋体" w:cs="宋体"/>
          <w:b/>
          <w:bCs/>
          <w:color w:val="auto"/>
          <w:sz w:val="24"/>
          <w:szCs w:val="24"/>
          <w:highlight w:val="none"/>
        </w:rPr>
        <w:t>、询价文件发售时间、地址、售价：</w:t>
      </w:r>
    </w:p>
    <w:p w14:paraId="2FC7171F">
      <w:pPr>
        <w:keepNext w:val="0"/>
        <w:keepLines w:val="0"/>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cs="宋体"/>
          <w:b w:val="0"/>
          <w:bCs w:val="0"/>
          <w:color w:val="auto"/>
          <w:sz w:val="24"/>
          <w:szCs w:val="24"/>
          <w:highlight w:val="none"/>
          <w:lang w:val="en-US" w:eastAsia="zh-CN"/>
        </w:rPr>
      </w:pPr>
      <w:r>
        <w:rPr>
          <w:rFonts w:hint="eastAsia" w:ascii="宋体" w:hAnsi="宋体" w:cs="宋体"/>
          <w:color w:val="auto"/>
          <w:sz w:val="24"/>
          <w:szCs w:val="24"/>
          <w:highlight w:val="none"/>
          <w:lang w:val="en-US" w:eastAsia="zh-CN"/>
        </w:rPr>
        <w:t>1.凡有意参加询价采购的供应商，请于2026年10月22日至2026年10月27日(双休日除外)，持营业执照、法定代表人（负责人）身份证或法定代表人授权委托书、授权代表身份证（以上资料提供复印件，并加盖单位公章）到江山市新塘边镇勤俭村村民委员会报名，</w:t>
      </w:r>
      <w:r>
        <w:rPr>
          <w:rFonts w:hint="eastAsia" w:ascii="宋体" w:hAnsi="宋体" w:cs="宋体"/>
          <w:b w:val="0"/>
          <w:bCs w:val="0"/>
          <w:color w:val="auto"/>
          <w:sz w:val="24"/>
          <w:szCs w:val="24"/>
          <w:highlight w:val="none"/>
          <w:lang w:val="en-US" w:eastAsia="zh-CN"/>
        </w:rPr>
        <w:t>报名费用：200元（售后不退）。</w:t>
      </w:r>
    </w:p>
    <w:p w14:paraId="68C2A621">
      <w:pPr>
        <w:keepNext w:val="0"/>
        <w:keepLines w:val="0"/>
        <w:pageBreakBefore w:val="0"/>
        <w:kinsoku/>
        <w:wordWrap/>
        <w:overflowPunct/>
        <w:topLinePunct w:val="0"/>
        <w:autoSpaceDE/>
        <w:autoSpaceDN/>
        <w:bidi w:val="0"/>
        <w:adjustRightInd/>
        <w:snapToGrid/>
        <w:spacing w:line="500" w:lineRule="exact"/>
        <w:ind w:firstLine="480" w:firstLineChars="200"/>
        <w:textAlignment w:val="auto"/>
        <w:outlineLvl w:val="9"/>
        <w:rPr>
          <w:rFonts w:hint="default"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2.报名为依法获取询价文件的方式，未按照本公告规定的报名方式获取询价文件的，不得对询价文件提起质疑投诉。</w:t>
      </w:r>
    </w:p>
    <w:p w14:paraId="7CFAAF22">
      <w:pPr>
        <w:keepNext w:val="0"/>
        <w:keepLines w:val="0"/>
        <w:pageBreakBefore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八、询价截止时间及地点及需提供材料等：</w:t>
      </w:r>
    </w:p>
    <w:p w14:paraId="63BE5C0C">
      <w:pPr>
        <w:keepNext w:val="0"/>
        <w:keepLines w:val="0"/>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1.递交询价文件截止时间：2026年10月28日10时00分00秒（北京时间）。</w:t>
      </w:r>
    </w:p>
    <w:p w14:paraId="7E0D3B4F">
      <w:pPr>
        <w:keepNext w:val="0"/>
        <w:keepLines w:val="0"/>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2.询价文件递交地点：江山市新塘边镇勤俭村村委会议室。</w:t>
      </w:r>
    </w:p>
    <w:p w14:paraId="3650FCB2">
      <w:pPr>
        <w:keepNext w:val="0"/>
        <w:keepLines w:val="0"/>
        <w:pageBreakBefore w:val="0"/>
        <w:kinsoku/>
        <w:wordWrap/>
        <w:overflowPunct/>
        <w:topLinePunct w:val="0"/>
        <w:autoSpaceDE/>
        <w:autoSpaceDN/>
        <w:bidi w:val="0"/>
        <w:adjustRightInd/>
        <w:snapToGrid/>
        <w:spacing w:line="500" w:lineRule="exact"/>
        <w:ind w:firstLine="480" w:firstLineChars="200"/>
        <w:textAlignment w:val="auto"/>
        <w:outlineLvl w:val="9"/>
        <w:rPr>
          <w:rFonts w:hint="default"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3.询价时间：2026年10月28日10时00分00秒（北京时间）。</w:t>
      </w:r>
    </w:p>
    <w:p w14:paraId="14D7EBE9">
      <w:pPr>
        <w:keepNext w:val="0"/>
        <w:keepLines w:val="0"/>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4.提供材料：详见询价文件。</w:t>
      </w:r>
    </w:p>
    <w:p w14:paraId="15D4B33A">
      <w:pPr>
        <w:keepNext w:val="0"/>
        <w:keepLines w:val="0"/>
        <w:pageBreakBefore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九、询价保证金：</w:t>
      </w:r>
    </w:p>
    <w:p w14:paraId="554308A5">
      <w:pPr>
        <w:keepNext w:val="0"/>
        <w:keepLines w:val="0"/>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本项目不设询价保证金。</w:t>
      </w:r>
    </w:p>
    <w:p w14:paraId="4FC29FF9">
      <w:pPr>
        <w:keepNext w:val="0"/>
        <w:keepLines w:val="0"/>
        <w:pageBreakBefore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十、其他事项：</w:t>
      </w:r>
    </w:p>
    <w:p w14:paraId="2D3027FC">
      <w:pPr>
        <w:keepNext w:val="0"/>
        <w:keepLines w:val="0"/>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询价响应方如认为询价文件、询价过程和成交结果使自身的合法权益受到损害的，可以在知道或者应当知道其权益受到损害之日起3个工作日内，以书面形式向采购人提出质疑。</w:t>
      </w:r>
    </w:p>
    <w:p w14:paraId="63051FFD">
      <w:pPr>
        <w:keepNext w:val="0"/>
        <w:keepLines w:val="0"/>
        <w:pageBreakBefore w:val="0"/>
        <w:kinsoku/>
        <w:wordWrap/>
        <w:overflowPunct/>
        <w:topLinePunct w:val="0"/>
        <w:autoSpaceDE/>
        <w:autoSpaceDN/>
        <w:bidi w:val="0"/>
        <w:adjustRightInd/>
        <w:snapToGrid/>
        <w:spacing w:line="500" w:lineRule="exact"/>
        <w:ind w:firstLine="482" w:firstLineChars="200"/>
        <w:textAlignment w:val="auto"/>
        <w:outlineLvl w:val="9"/>
        <w:rPr>
          <w:rFonts w:hint="default" w:ascii="宋体" w:hAnsi="宋体" w:cs="宋体"/>
          <w:b w:val="0"/>
          <w:bCs w:val="0"/>
          <w:color w:val="auto"/>
          <w:sz w:val="24"/>
          <w:szCs w:val="24"/>
          <w:highlight w:val="none"/>
          <w:lang w:val="en-US" w:eastAsia="zh-CN"/>
        </w:rPr>
      </w:pPr>
      <w:r>
        <w:rPr>
          <w:rFonts w:hint="eastAsia" w:ascii="宋体" w:hAnsi="宋体" w:cs="宋体"/>
          <w:b/>
          <w:bCs/>
          <w:color w:val="auto"/>
          <w:sz w:val="24"/>
          <w:szCs w:val="24"/>
          <w:highlight w:val="none"/>
          <w:lang w:val="en-US" w:eastAsia="zh-CN"/>
        </w:rPr>
        <w:t>十一、联系方式：</w:t>
      </w:r>
    </w:p>
    <w:p w14:paraId="6AF4FB34">
      <w:pPr>
        <w:keepNext w:val="0"/>
        <w:keepLines w:val="0"/>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1.采购代理机构名称：衢州浙里工程咨询有限公司</w:t>
      </w:r>
    </w:p>
    <w:p w14:paraId="58DDBD6D">
      <w:pPr>
        <w:keepNext w:val="0"/>
        <w:keepLines w:val="0"/>
        <w:pageBreakBefore w:val="0"/>
        <w:kinsoku/>
        <w:wordWrap/>
        <w:overflowPunct/>
        <w:topLinePunct w:val="0"/>
        <w:autoSpaceDE/>
        <w:autoSpaceDN/>
        <w:bidi w:val="0"/>
        <w:adjustRightInd/>
        <w:snapToGrid/>
        <w:spacing w:line="500" w:lineRule="exact"/>
        <w:ind w:firstLine="480" w:firstLineChars="200"/>
        <w:textAlignment w:val="auto"/>
        <w:outlineLvl w:val="9"/>
        <w:rPr>
          <w:rFonts w:hint="default"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联系人：毛女士    联系电话：15157095590</w:t>
      </w:r>
    </w:p>
    <w:p w14:paraId="2E2FA913">
      <w:pPr>
        <w:keepNext w:val="0"/>
        <w:keepLines w:val="0"/>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地址：江山市科技创新创业园2号楼106室</w:t>
      </w:r>
    </w:p>
    <w:p w14:paraId="7058821C">
      <w:pPr>
        <w:keepNext w:val="0"/>
        <w:keepLines w:val="0"/>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2.采购人名称：江山市新塘边镇勤俭村集体经济组织</w:t>
      </w:r>
    </w:p>
    <w:p w14:paraId="15209844">
      <w:pPr>
        <w:keepNext w:val="0"/>
        <w:keepLines w:val="0"/>
        <w:pageBreakBefore w:val="0"/>
        <w:kinsoku/>
        <w:wordWrap/>
        <w:overflowPunct/>
        <w:topLinePunct w:val="0"/>
        <w:autoSpaceDE/>
        <w:autoSpaceDN/>
        <w:bidi w:val="0"/>
        <w:adjustRightInd/>
        <w:snapToGrid/>
        <w:spacing w:line="500" w:lineRule="exact"/>
        <w:ind w:firstLine="480" w:firstLineChars="200"/>
        <w:textAlignment w:val="auto"/>
        <w:outlineLvl w:val="9"/>
        <w:rPr>
          <w:rFonts w:hint="default"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联系人：姜女士    联系电话：15957014416</w:t>
      </w:r>
    </w:p>
    <w:p w14:paraId="551E09CE">
      <w:pPr>
        <w:keepNext w:val="0"/>
        <w:keepLines w:val="0"/>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地址：江山市新塘边镇勤俭村</w:t>
      </w:r>
    </w:p>
    <w:p w14:paraId="3DE56FCD">
      <w:pPr>
        <w:keepNext w:val="0"/>
        <w:keepLines w:val="0"/>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3.监督机构名称：江山市新塘边镇纪委</w:t>
      </w:r>
    </w:p>
    <w:p w14:paraId="0E069CFB">
      <w:pPr>
        <w:keepNext w:val="0"/>
        <w:keepLines w:val="0"/>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联系电话：0570-4755148</w:t>
      </w:r>
    </w:p>
    <w:p w14:paraId="7BE26352">
      <w:pPr>
        <w:keepNext w:val="0"/>
        <w:keepLines w:val="0"/>
        <w:pageBreakBefore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cs="宋体"/>
          <w:b w:val="0"/>
          <w:bCs w:val="0"/>
          <w:color w:val="auto"/>
          <w:sz w:val="24"/>
          <w:szCs w:val="24"/>
          <w:highlight w:val="none"/>
          <w:lang w:val="en-US" w:eastAsia="zh-CN"/>
        </w:rPr>
        <w:sectPr>
          <w:footerReference r:id="rId4" w:type="default"/>
          <w:pgSz w:w="11906" w:h="16838"/>
          <w:pgMar w:top="1417" w:right="1417" w:bottom="1417" w:left="1417" w:header="851" w:footer="992" w:gutter="0"/>
          <w:pgNumType w:fmt="decimal" w:start="1"/>
          <w:cols w:space="0" w:num="1"/>
          <w:rtlGutter w:val="0"/>
          <w:docGrid w:type="lines" w:linePitch="312" w:charSpace="0"/>
        </w:sectPr>
      </w:pPr>
      <w:r>
        <w:rPr>
          <w:rFonts w:hint="eastAsia" w:ascii="宋体" w:hAnsi="宋体" w:cs="宋体"/>
          <w:b w:val="0"/>
          <w:bCs w:val="0"/>
          <w:color w:val="auto"/>
          <w:sz w:val="24"/>
          <w:szCs w:val="24"/>
          <w:highlight w:val="none"/>
          <w:lang w:val="en-US" w:eastAsia="zh-CN"/>
        </w:rPr>
        <w:t>地址：江山市新塘边镇新兴路12号</w:t>
      </w:r>
      <w:bookmarkStart w:id="18" w:name="_GoBack"/>
      <w:bookmarkEnd w:id="18"/>
    </w:p>
    <w:p w14:paraId="4AFCDDC3">
      <w:pPr>
        <w:pStyle w:val="3"/>
        <w:keepNext/>
        <w:keepLines/>
        <w:pageBreakBefore w:val="0"/>
        <w:widowControl w:val="0"/>
        <w:numPr>
          <w:ilvl w:val="0"/>
          <w:numId w:val="1"/>
        </w:numPr>
        <w:kinsoku/>
        <w:wordWrap/>
        <w:overflowPunct/>
        <w:topLinePunct w:val="0"/>
        <w:autoSpaceDE/>
        <w:autoSpaceDN/>
        <w:bidi w:val="0"/>
        <w:adjustRightInd/>
        <w:snapToGrid/>
        <w:spacing w:before="0" w:after="0" w:line="240" w:lineRule="auto"/>
        <w:jc w:val="center"/>
        <w:textAlignment w:val="auto"/>
        <w:rPr>
          <w:rFonts w:hint="eastAsia"/>
          <w:sz w:val="28"/>
          <w:szCs w:val="28"/>
          <w:lang w:val="en-US" w:eastAsia="zh-CN"/>
        </w:rPr>
      </w:pPr>
      <w:bookmarkStart w:id="1" w:name="_Toc356371433"/>
      <w:bookmarkStart w:id="2" w:name="_Toc361685321"/>
      <w:bookmarkStart w:id="3" w:name="_Toc12722"/>
      <w:bookmarkStart w:id="4" w:name="_Toc6040"/>
      <w:r>
        <w:rPr>
          <w:rFonts w:hint="eastAsia"/>
          <w:sz w:val="28"/>
          <w:szCs w:val="28"/>
          <w:lang w:val="en-US" w:eastAsia="zh-CN"/>
        </w:rPr>
        <w:t>询价须知</w:t>
      </w:r>
      <w:bookmarkEnd w:id="1"/>
      <w:bookmarkEnd w:id="2"/>
      <w:bookmarkEnd w:id="3"/>
    </w:p>
    <w:p w14:paraId="61E6DF1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bookmarkStart w:id="5" w:name="OLE_LINK13"/>
    </w:p>
    <w:p w14:paraId="1159A0B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一、询价响应文件递交内容 （包括以下内容，</w:t>
      </w:r>
      <w:r>
        <w:rPr>
          <w:rFonts w:hint="eastAsia"/>
          <w:b/>
          <w:bCs/>
          <w:sz w:val="24"/>
          <w:szCs w:val="24"/>
          <w:lang w:val="en-US" w:eastAsia="zh-CN"/>
        </w:rPr>
        <w:t>装订成册用档案袋装封</w:t>
      </w:r>
      <w:r>
        <w:rPr>
          <w:rFonts w:hint="eastAsia"/>
          <w:sz w:val="24"/>
          <w:szCs w:val="24"/>
          <w:lang w:val="en-US" w:eastAsia="zh-CN"/>
        </w:rPr>
        <w:t>）</w:t>
      </w:r>
    </w:p>
    <w:p w14:paraId="4EB7962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1、▲询价一览表；</w:t>
      </w:r>
    </w:p>
    <w:p w14:paraId="20033DB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2、有效的营业执照；</w:t>
      </w:r>
    </w:p>
    <w:p w14:paraId="3AC7354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3、法定代表人（负责人）身份证或法定代表人授权委托书、授权代表身份证（提供复印件，并加盖单位公章）；</w:t>
      </w:r>
    </w:p>
    <w:p w14:paraId="345FAB4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4、符合参与本次政府采购活动的资格条件并且没有税收缴纳、社会保障等方面的失信记录的书面承诺；</w:t>
      </w:r>
    </w:p>
    <w:p w14:paraId="145FB90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5、参加政府采购活动前3年内在经营活动中没有重大违法记录的书面声明；</w:t>
      </w:r>
    </w:p>
    <w:p w14:paraId="5EE2AD8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color w:val="auto"/>
          <w:sz w:val="24"/>
          <w:szCs w:val="24"/>
          <w:highlight w:val="none"/>
          <w:lang w:val="en-US" w:eastAsia="zh-CN"/>
        </w:rPr>
      </w:pPr>
      <w:r>
        <w:rPr>
          <w:rFonts w:hint="eastAsia"/>
          <w:color w:val="auto"/>
          <w:sz w:val="24"/>
          <w:szCs w:val="24"/>
          <w:highlight w:val="none"/>
          <w:lang w:val="en-US" w:eastAsia="zh-CN"/>
        </w:rPr>
        <w:t>6、▲询价响应方资格声明。</w:t>
      </w:r>
    </w:p>
    <w:p w14:paraId="249F388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注：以上所有资料需盖单位公章（</w:t>
      </w:r>
      <w:r>
        <w:rPr>
          <w:rFonts w:hint="eastAsia"/>
          <w:b/>
          <w:bCs/>
          <w:sz w:val="24"/>
          <w:szCs w:val="24"/>
          <w:lang w:val="en-US" w:eastAsia="zh-CN"/>
        </w:rPr>
        <w:t>提供一正三副</w:t>
      </w:r>
      <w:r>
        <w:rPr>
          <w:rFonts w:hint="eastAsia"/>
          <w:sz w:val="24"/>
          <w:szCs w:val="24"/>
          <w:lang w:val="en-US" w:eastAsia="zh-CN"/>
        </w:rPr>
        <w:t>）。</w:t>
      </w:r>
    </w:p>
    <w:p w14:paraId="400DA4C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 xml:space="preserve">二、询价无效的情形 </w:t>
      </w:r>
    </w:p>
    <w:p w14:paraId="5447B5B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 xml:space="preserve">实质上没有响应询价响应文件要求的询价将被视为无效询价。询价响应方不得通过修正或撤消不合要求的偏离或保留从而使其询价成为实质上响应的询价。如发生下列情况之一的，其询价视为无效： </w:t>
      </w:r>
    </w:p>
    <w:p w14:paraId="4486F56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 xml:space="preserve">1.询价响应文件逾期送达的； </w:t>
      </w:r>
    </w:p>
    <w:p w14:paraId="4B67A7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 xml:space="preserve">2.不具备询价文件规定要求的； </w:t>
      </w:r>
    </w:p>
    <w:p w14:paraId="760FACD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 xml:space="preserve">3.询价响应文件有应盖而未盖公章、未按规定装订、密封，未有效授权的； </w:t>
      </w:r>
    </w:p>
    <w:p w14:paraId="3F0D35E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 xml:space="preserve">4.询价文件中有▲处条款询价响应方未作实质性响应的； </w:t>
      </w:r>
    </w:p>
    <w:p w14:paraId="1376F2C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 xml:space="preserve">5.询价响应方的报价明显低于成本价的，该询价响应方不能合理说明原因并提供证明材料的； </w:t>
      </w:r>
    </w:p>
    <w:p w14:paraId="0FF3800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 xml:space="preserve">6.询价文件关键内容字迹模糊、无法辨认的； </w:t>
      </w:r>
    </w:p>
    <w:p w14:paraId="5F56E36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 xml:space="preserve">7.报价超出采购预算价的； </w:t>
      </w:r>
    </w:p>
    <w:p w14:paraId="4FAA8EF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 xml:space="preserve">8.提供虚假材料谋取询价的； </w:t>
      </w:r>
    </w:p>
    <w:p w14:paraId="05542C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9.不符合法律、法规和询价文件规定的其他实质性要求的。</w:t>
      </w:r>
    </w:p>
    <w:p w14:paraId="0FB13D4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10.投标（响应）报价低于全部通过符合性审查投标人投标（响应）报价平均值50%的，即投标（响应）报价&lt;全部通过符合性审查投标人投标（响应）报价平均值×50%；</w:t>
      </w:r>
    </w:p>
    <w:p w14:paraId="1098273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11.投标（响应）报价低于通过符合性审查的次低报价投标人投标（响应）报价50%的，即投标（响应）报价&lt;通过符合性审查的次低报价投标人投标（响应）报价×50%；</w:t>
      </w:r>
    </w:p>
    <w:p w14:paraId="565EC7B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12.投标（响应）报价低于采购项目最高限价45%的，即投标（响应）报价&lt;采购项目最高限价×45%；</w:t>
      </w:r>
    </w:p>
    <w:p w14:paraId="2CEC12A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三、询价原则及其他事项：</w:t>
      </w:r>
    </w:p>
    <w:p w14:paraId="37B1ACB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1、报价采用最低评标价法：以有效报价中最低报价的报价人作为成交候选人。采购结果经采购人确认后，在衢州公共资源交易信息网发布成交公示，公示1个工作日无异议后，向成交人发出书面《成交通知书》。成交人需在收到成交通知书后30天内与采购人签订合同。</w:t>
      </w:r>
    </w:p>
    <w:p w14:paraId="2D7E6C2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2、投标人报价超过最高限价（预算金额）的作无效报价处理。响应文件的大写金额和小写金额不一致的，以大写金额为准；总价金额与按单价汇总金额不一致的，以单价金额计算结果为准；单价金额小数点有明显错位的，应以总价为准，并修改单价。</w:t>
      </w:r>
    </w:p>
    <w:p w14:paraId="0D4E1D6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3、如两家或以上报价相同，以现场抽签确定。</w:t>
      </w:r>
    </w:p>
    <w:p w14:paraId="21CC633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4、询价单中所涉及的报价采用四舍五入法，保留2位小数。</w:t>
      </w:r>
    </w:p>
    <w:p w14:paraId="16567D5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5、不论询价结果如何，供应商均应自行承担所有与询价有关的全部费用。</w:t>
      </w:r>
    </w:p>
    <w:p w14:paraId="1313CFF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highlight w:val="yellow"/>
          <w:lang w:val="en-US" w:eastAsia="zh-CN"/>
        </w:rPr>
      </w:pPr>
      <w:r>
        <w:rPr>
          <w:rFonts w:hint="eastAsia"/>
          <w:sz w:val="24"/>
          <w:szCs w:val="24"/>
          <w:highlight w:val="yellow"/>
          <w:lang w:val="en-US" w:eastAsia="zh-CN"/>
        </w:rPr>
        <w:t>6、本项目招标代理费由中标单位承担，代理服务费按贰仟元计取。中标人在领取中标通知书时一并支付给代理机构。</w:t>
      </w:r>
    </w:p>
    <w:p w14:paraId="635B5BB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p>
    <w:bookmarkEnd w:id="5"/>
    <w:p w14:paraId="324182E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sectPr>
          <w:footerReference r:id="rId5" w:type="default"/>
          <w:pgSz w:w="11906" w:h="16838"/>
          <w:pgMar w:top="1418" w:right="1588" w:bottom="1247" w:left="1588" w:header="851" w:footer="851" w:gutter="0"/>
          <w:pgNumType w:fmt="decimal"/>
          <w:cols w:space="720" w:num="1"/>
          <w:docGrid w:linePitch="312" w:charSpace="0"/>
        </w:sectPr>
      </w:pPr>
    </w:p>
    <w:p w14:paraId="1D7B91AA">
      <w:pPr>
        <w:pStyle w:val="3"/>
        <w:keepNext/>
        <w:keepLines/>
        <w:pageBreakBefore w:val="0"/>
        <w:widowControl w:val="0"/>
        <w:numPr>
          <w:ilvl w:val="0"/>
          <w:numId w:val="1"/>
        </w:numPr>
        <w:kinsoku/>
        <w:wordWrap/>
        <w:overflowPunct/>
        <w:topLinePunct w:val="0"/>
        <w:autoSpaceDE/>
        <w:autoSpaceDN/>
        <w:bidi w:val="0"/>
        <w:adjustRightInd/>
        <w:snapToGrid/>
        <w:spacing w:before="0" w:after="0" w:line="500" w:lineRule="exact"/>
        <w:ind w:left="0" w:leftChars="0"/>
        <w:jc w:val="center"/>
        <w:textAlignment w:val="auto"/>
        <w:rPr>
          <w:rFonts w:hint="eastAsia"/>
          <w:sz w:val="28"/>
          <w:szCs w:val="28"/>
          <w:highlight w:val="none"/>
          <w:lang w:val="en-US" w:eastAsia="zh-CN"/>
        </w:rPr>
      </w:pPr>
      <w:r>
        <w:rPr>
          <w:rFonts w:hint="eastAsia"/>
          <w:sz w:val="28"/>
          <w:szCs w:val="28"/>
          <w:highlight w:val="none"/>
          <w:lang w:val="en-US" w:eastAsia="zh-CN"/>
        </w:rPr>
        <w:t xml:space="preserve"> </w:t>
      </w:r>
      <w:bookmarkStart w:id="6" w:name="_Toc25448"/>
      <w:r>
        <w:rPr>
          <w:rFonts w:hint="eastAsia"/>
          <w:sz w:val="28"/>
          <w:szCs w:val="28"/>
          <w:highlight w:val="none"/>
          <w:lang w:val="en-US" w:eastAsia="zh-CN"/>
        </w:rPr>
        <w:t>采购</w:t>
      </w:r>
      <w:bookmarkEnd w:id="4"/>
      <w:r>
        <w:rPr>
          <w:rFonts w:hint="eastAsia"/>
          <w:sz w:val="28"/>
          <w:szCs w:val="28"/>
          <w:highlight w:val="none"/>
          <w:lang w:val="en-US" w:eastAsia="zh-CN"/>
        </w:rPr>
        <w:t>内容及要求</w:t>
      </w:r>
      <w:bookmarkEnd w:id="6"/>
    </w:p>
    <w:p w14:paraId="7F20E0A7">
      <w:pPr>
        <w:keepNext w:val="0"/>
        <w:keepLines w:val="0"/>
        <w:pageBreakBefore w:val="0"/>
        <w:widowControl w:val="0"/>
        <w:kinsoku/>
        <w:wordWrap/>
        <w:overflowPunct/>
        <w:topLinePunct w:val="0"/>
        <w:autoSpaceDE/>
        <w:autoSpaceDN/>
        <w:bidi w:val="0"/>
        <w:adjustRightInd/>
        <w:snapToGrid/>
        <w:spacing w:line="480" w:lineRule="exact"/>
        <w:ind w:left="0" w:leftChars="0" w:firstLine="482" w:firstLineChars="200"/>
        <w:textAlignment w:val="auto"/>
        <w:rPr>
          <w:rFonts w:hint="eastAsia" w:ascii="宋体" w:hAnsi="宋体" w:eastAsia="宋体" w:cs="Times New Roman"/>
          <w:b/>
          <w:bCs/>
          <w:sz w:val="24"/>
          <w:highlight w:val="none"/>
        </w:rPr>
      </w:pPr>
      <w:bookmarkStart w:id="7" w:name="_Toc11725"/>
      <w:r>
        <w:rPr>
          <w:rFonts w:hint="eastAsia" w:ascii="宋体" w:hAnsi="宋体" w:eastAsia="宋体" w:cs="Times New Roman"/>
          <w:b/>
          <w:bCs/>
          <w:sz w:val="24"/>
          <w:highlight w:val="none"/>
          <w:lang w:val="en-US" w:eastAsia="zh-CN"/>
        </w:rPr>
        <w:t>▲</w:t>
      </w:r>
      <w:r>
        <w:rPr>
          <w:rFonts w:hint="eastAsia" w:ascii="宋体" w:hAnsi="宋体" w:eastAsia="宋体" w:cs="Times New Roman"/>
          <w:b/>
          <w:bCs/>
          <w:sz w:val="24"/>
          <w:highlight w:val="none"/>
        </w:rPr>
        <w:t>一、采购内容：</w:t>
      </w:r>
    </w:p>
    <w:p w14:paraId="42AD61A4">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Times New Roman"/>
          <w:bCs/>
          <w:sz w:val="24"/>
          <w:highlight w:val="none"/>
          <w:lang w:val="en-US" w:eastAsia="zh-CN"/>
        </w:rPr>
      </w:pPr>
      <w:r>
        <w:rPr>
          <w:rFonts w:hint="eastAsia" w:ascii="宋体" w:hAnsi="宋体" w:eastAsia="宋体" w:cs="Times New Roman"/>
          <w:bCs/>
          <w:sz w:val="24"/>
          <w:highlight w:val="none"/>
          <w:lang w:val="en-US" w:eastAsia="zh-CN"/>
        </w:rPr>
        <w:t>1</w:t>
      </w:r>
      <w:r>
        <w:rPr>
          <w:rFonts w:hint="eastAsia" w:ascii="宋体" w:hAnsi="宋体" w:cs="Times New Roman"/>
          <w:bCs/>
          <w:sz w:val="24"/>
          <w:highlight w:val="none"/>
          <w:lang w:val="en-US" w:eastAsia="zh-CN"/>
        </w:rPr>
        <w:t>、</w:t>
      </w:r>
      <w:r>
        <w:rPr>
          <w:rFonts w:hint="eastAsia" w:ascii="宋体" w:hAnsi="宋体" w:eastAsia="宋体" w:cs="Times New Roman"/>
          <w:bCs/>
          <w:sz w:val="24"/>
          <w:highlight w:val="none"/>
          <w:lang w:val="en-US" w:eastAsia="zh-CN"/>
        </w:rPr>
        <w:t>烘干厂光伏板（248.4kw）</w:t>
      </w:r>
    </w:p>
    <w:p w14:paraId="66353DAB">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Times New Roman"/>
          <w:bCs/>
          <w:sz w:val="24"/>
          <w:highlight w:val="none"/>
          <w:lang w:val="en-US" w:eastAsia="zh-CN"/>
        </w:rPr>
      </w:pPr>
      <w:r>
        <w:rPr>
          <w:rFonts w:hint="eastAsia" w:ascii="宋体" w:hAnsi="宋体" w:eastAsia="宋体" w:cs="Times New Roman"/>
          <w:bCs/>
          <w:sz w:val="24"/>
          <w:highlight w:val="none"/>
          <w:lang w:val="en-US" w:eastAsia="zh-CN"/>
        </w:rPr>
        <w:t>清洗要求：</w:t>
      </w:r>
      <w:r>
        <w:rPr>
          <w:rFonts w:hint="eastAsia" w:ascii="宋体" w:hAnsi="宋体" w:cs="Times New Roman"/>
          <w:bCs/>
          <w:sz w:val="24"/>
          <w:highlight w:val="none"/>
          <w:lang w:val="en-US" w:eastAsia="zh-CN"/>
        </w:rPr>
        <w:t>每年</w:t>
      </w:r>
      <w:r>
        <w:rPr>
          <w:rFonts w:hint="eastAsia" w:ascii="宋体" w:hAnsi="宋体" w:eastAsia="宋体" w:cs="Times New Roman"/>
          <w:bCs/>
          <w:sz w:val="24"/>
          <w:highlight w:val="none"/>
          <w:lang w:val="en-US" w:eastAsia="zh-CN"/>
        </w:rPr>
        <w:t>7月-1</w:t>
      </w:r>
      <w:r>
        <w:rPr>
          <w:rFonts w:hint="eastAsia" w:ascii="宋体" w:hAnsi="宋体" w:cs="Times New Roman"/>
          <w:bCs/>
          <w:sz w:val="24"/>
          <w:highlight w:val="none"/>
          <w:lang w:val="en-US" w:eastAsia="zh-CN"/>
        </w:rPr>
        <w:t>2</w:t>
      </w:r>
      <w:r>
        <w:rPr>
          <w:rFonts w:hint="eastAsia" w:ascii="宋体" w:hAnsi="宋体" w:eastAsia="宋体" w:cs="Times New Roman"/>
          <w:bCs/>
          <w:sz w:val="24"/>
          <w:highlight w:val="none"/>
          <w:lang w:val="en-US" w:eastAsia="zh-CN"/>
        </w:rPr>
        <w:t>月，每月至少手工清洗3次，即一年不少于15次。若脏污程度高，需无偿增加清洗次数</w:t>
      </w:r>
      <w:r>
        <w:rPr>
          <w:rFonts w:hint="eastAsia" w:ascii="宋体" w:hAnsi="宋体" w:cs="Times New Roman"/>
          <w:bCs/>
          <w:sz w:val="24"/>
          <w:highlight w:val="none"/>
          <w:lang w:val="en-US" w:eastAsia="zh-CN"/>
        </w:rPr>
        <w:t>。</w:t>
      </w:r>
    </w:p>
    <w:p w14:paraId="03CF84CE">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Times New Roman"/>
          <w:bCs/>
          <w:sz w:val="24"/>
          <w:highlight w:val="none"/>
          <w:lang w:val="en-US" w:eastAsia="zh-CN"/>
        </w:rPr>
      </w:pPr>
      <w:r>
        <w:rPr>
          <w:rFonts w:hint="eastAsia" w:ascii="宋体" w:hAnsi="宋体" w:eastAsia="宋体" w:cs="Times New Roman"/>
          <w:bCs/>
          <w:sz w:val="24"/>
          <w:highlight w:val="none"/>
          <w:lang w:val="en-US" w:eastAsia="zh-CN"/>
        </w:rPr>
        <w:t>2</w:t>
      </w:r>
      <w:r>
        <w:rPr>
          <w:rFonts w:hint="eastAsia" w:ascii="宋体" w:hAnsi="宋体" w:cs="Times New Roman"/>
          <w:bCs/>
          <w:sz w:val="24"/>
          <w:highlight w:val="none"/>
          <w:lang w:val="en-US" w:eastAsia="zh-CN"/>
        </w:rPr>
        <w:t>、</w:t>
      </w:r>
      <w:r>
        <w:rPr>
          <w:rFonts w:hint="eastAsia" w:ascii="宋体" w:hAnsi="宋体" w:eastAsia="宋体" w:cs="Times New Roman"/>
          <w:bCs/>
          <w:sz w:val="24"/>
          <w:highlight w:val="none"/>
          <w:lang w:val="en-US" w:eastAsia="zh-CN"/>
        </w:rPr>
        <w:t>山海协作光伏板（98.28kw）</w:t>
      </w:r>
    </w:p>
    <w:p w14:paraId="096997F8">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Times New Roman"/>
          <w:bCs/>
          <w:sz w:val="24"/>
          <w:highlight w:val="none"/>
          <w:lang w:eastAsia="zh-CN"/>
        </w:rPr>
      </w:pPr>
      <w:r>
        <w:rPr>
          <w:rFonts w:hint="eastAsia" w:ascii="宋体" w:hAnsi="宋体" w:eastAsia="宋体" w:cs="Times New Roman"/>
          <w:bCs/>
          <w:sz w:val="24"/>
          <w:highlight w:val="none"/>
          <w:lang w:val="en-US" w:eastAsia="zh-CN"/>
        </w:rPr>
        <w:t>清洗要求：每年手工清洗2次</w:t>
      </w:r>
      <w:r>
        <w:rPr>
          <w:rFonts w:hint="eastAsia" w:ascii="宋体" w:hAnsi="宋体" w:eastAsia="宋体" w:cs="Times New Roman"/>
          <w:bCs/>
          <w:sz w:val="24"/>
          <w:highlight w:val="none"/>
          <w:lang w:eastAsia="zh-CN"/>
        </w:rPr>
        <w:t>。</w:t>
      </w:r>
    </w:p>
    <w:p w14:paraId="229F69AE">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Times New Roman"/>
          <w:bCs/>
          <w:sz w:val="24"/>
          <w:highlight w:val="none"/>
          <w:lang w:val="en-US" w:eastAsia="zh-CN"/>
        </w:rPr>
      </w:pPr>
      <w:r>
        <w:rPr>
          <w:rFonts w:hint="eastAsia" w:ascii="宋体" w:hAnsi="宋体" w:eastAsia="宋体" w:cs="Times New Roman"/>
          <w:bCs/>
          <w:sz w:val="24"/>
          <w:highlight w:val="none"/>
          <w:lang w:val="en-US" w:eastAsia="zh-CN"/>
        </w:rPr>
        <w:t>3、清洗质量标准：</w:t>
      </w:r>
    </w:p>
    <w:p w14:paraId="737A85B9">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Times New Roman"/>
          <w:bCs/>
          <w:sz w:val="24"/>
          <w:highlight w:val="none"/>
          <w:lang w:val="en-US" w:eastAsia="zh-CN"/>
        </w:rPr>
      </w:pPr>
      <w:r>
        <w:rPr>
          <w:rFonts w:hint="eastAsia" w:ascii="宋体" w:hAnsi="宋体" w:eastAsia="宋体" w:cs="Times New Roman"/>
          <w:bCs/>
          <w:sz w:val="24"/>
          <w:highlight w:val="none"/>
          <w:lang w:val="en-US" w:eastAsia="zh-CN"/>
        </w:rPr>
        <w:t>清洗后的光伏板表面应无明显积灰、无鸟粪残留、无水渍印痕。</w:t>
      </w:r>
    </w:p>
    <w:p w14:paraId="389EC8A1">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Times New Roman"/>
          <w:bCs/>
          <w:sz w:val="24"/>
          <w:highlight w:val="none"/>
          <w:lang w:val="en-US" w:eastAsia="zh-CN"/>
        </w:rPr>
      </w:pPr>
      <w:r>
        <w:rPr>
          <w:rFonts w:hint="eastAsia" w:ascii="宋体" w:hAnsi="宋体" w:eastAsia="宋体" w:cs="Times New Roman"/>
          <w:bCs/>
          <w:sz w:val="24"/>
          <w:highlight w:val="none"/>
          <w:lang w:val="en-US" w:eastAsia="zh-CN"/>
        </w:rPr>
        <w:t>清洗过程中不得使用腐蚀性溶剂，以免损坏光伏板镀膜。</w:t>
      </w:r>
    </w:p>
    <w:p w14:paraId="29AA268E">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Times New Roman"/>
          <w:bCs/>
          <w:sz w:val="24"/>
          <w:highlight w:val="none"/>
          <w:lang w:val="en-US" w:eastAsia="zh-CN"/>
        </w:rPr>
      </w:pPr>
      <w:r>
        <w:rPr>
          <w:rFonts w:hint="eastAsia" w:ascii="宋体" w:hAnsi="宋体" w:eastAsia="宋体" w:cs="Times New Roman"/>
          <w:bCs/>
          <w:sz w:val="24"/>
          <w:highlight w:val="none"/>
          <w:lang w:val="en-US" w:eastAsia="zh-CN"/>
        </w:rPr>
        <w:t>清洗用水应为清水或符合要求的软化水，避免造成二次污染。</w:t>
      </w:r>
    </w:p>
    <w:p w14:paraId="2954EB85">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Times New Roman"/>
          <w:bCs/>
          <w:sz w:val="24"/>
          <w:highlight w:val="none"/>
          <w:lang w:val="en-US" w:eastAsia="zh-CN"/>
        </w:rPr>
      </w:pPr>
      <w:r>
        <w:rPr>
          <w:rFonts w:hint="eastAsia" w:ascii="宋体" w:hAnsi="宋体" w:eastAsia="宋体" w:cs="Times New Roman"/>
          <w:bCs/>
          <w:sz w:val="24"/>
          <w:highlight w:val="none"/>
          <w:lang w:val="en-US" w:eastAsia="zh-CN"/>
        </w:rPr>
        <w:t>4、安全作业规范：</w:t>
      </w:r>
    </w:p>
    <w:p w14:paraId="0B08EC63">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Times New Roman"/>
          <w:bCs/>
          <w:sz w:val="24"/>
          <w:highlight w:val="none"/>
          <w:lang w:val="en-US" w:eastAsia="zh-CN"/>
        </w:rPr>
      </w:pPr>
      <w:r>
        <w:rPr>
          <w:rFonts w:hint="eastAsia" w:ascii="宋体" w:hAnsi="宋体" w:eastAsia="宋体" w:cs="Times New Roman"/>
          <w:bCs/>
          <w:sz w:val="24"/>
          <w:highlight w:val="none"/>
          <w:lang w:val="en-US" w:eastAsia="zh-CN"/>
        </w:rPr>
        <w:t>乙方必须指派具备相关高空作业资质或经过专业培训的人员进行操作。</w:t>
      </w:r>
    </w:p>
    <w:p w14:paraId="58A3D7C7">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Times New Roman"/>
          <w:bCs/>
          <w:sz w:val="24"/>
          <w:highlight w:val="none"/>
          <w:lang w:val="en-US" w:eastAsia="zh-CN"/>
        </w:rPr>
      </w:pPr>
      <w:r>
        <w:rPr>
          <w:rFonts w:hint="eastAsia" w:ascii="宋体" w:hAnsi="宋体" w:eastAsia="宋体" w:cs="Times New Roman"/>
          <w:bCs/>
          <w:sz w:val="24"/>
          <w:highlight w:val="none"/>
          <w:lang w:val="en-US" w:eastAsia="zh-CN"/>
        </w:rPr>
        <w:t>作业人员在进行屋顶作业时，必须佩戴安全帽、安全带等防护装备，严格遵守高空作业安全规范。</w:t>
      </w:r>
    </w:p>
    <w:p w14:paraId="34BF7DBD">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Times New Roman"/>
          <w:bCs/>
          <w:sz w:val="24"/>
          <w:highlight w:val="none"/>
          <w:lang w:val="en-US" w:eastAsia="zh-CN"/>
        </w:rPr>
      </w:pPr>
      <w:r>
        <w:rPr>
          <w:rFonts w:hint="eastAsia" w:ascii="宋体" w:hAnsi="宋体" w:eastAsia="宋体" w:cs="Times New Roman"/>
          <w:bCs/>
          <w:sz w:val="24"/>
          <w:highlight w:val="none"/>
          <w:lang w:val="en-US" w:eastAsia="zh-CN"/>
        </w:rPr>
        <w:t>清洗作业应在光照较弱（如清晨、傍晚）或阴天进行，严禁在高温暴晒或雷雨大风天气下作业，防止热斑效应损坏组件或发生触电事故。</w:t>
      </w:r>
    </w:p>
    <w:p w14:paraId="0C1E77FF">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Times New Roman"/>
          <w:bCs/>
          <w:sz w:val="24"/>
          <w:highlight w:val="none"/>
          <w:lang w:val="en-US" w:eastAsia="zh-CN"/>
        </w:rPr>
      </w:pPr>
      <w:r>
        <w:rPr>
          <w:rFonts w:hint="eastAsia" w:ascii="宋体" w:hAnsi="宋体" w:eastAsia="宋体" w:cs="Times New Roman"/>
          <w:bCs/>
          <w:sz w:val="24"/>
          <w:highlight w:val="none"/>
          <w:lang w:val="en-US" w:eastAsia="zh-CN"/>
        </w:rPr>
        <w:t>乙方全权负责施工人员的人身安全及第三方责任，若在作业过程中发生任何安全事故，均由乙方承担全部责任，甲方不承担任何责任。</w:t>
      </w:r>
    </w:p>
    <w:p w14:paraId="66343EEF">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Times New Roman"/>
          <w:bCs/>
          <w:sz w:val="24"/>
          <w:highlight w:val="none"/>
          <w:lang w:val="en-US" w:eastAsia="zh-CN"/>
        </w:rPr>
      </w:pPr>
      <w:r>
        <w:rPr>
          <w:rFonts w:hint="eastAsia" w:ascii="宋体" w:hAnsi="宋体" w:eastAsia="宋体" w:cs="Times New Roman"/>
          <w:bCs/>
          <w:sz w:val="24"/>
          <w:highlight w:val="none"/>
          <w:lang w:val="en-US" w:eastAsia="zh-CN"/>
        </w:rPr>
        <w:t>5、验收方式：</w:t>
      </w:r>
    </w:p>
    <w:p w14:paraId="3A5F6769">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Times New Roman"/>
          <w:bCs/>
          <w:sz w:val="24"/>
          <w:highlight w:val="none"/>
          <w:lang w:val="en-US" w:eastAsia="zh-CN"/>
        </w:rPr>
      </w:pPr>
      <w:r>
        <w:rPr>
          <w:rFonts w:hint="eastAsia" w:ascii="宋体" w:hAnsi="宋体" w:eastAsia="宋体" w:cs="Times New Roman"/>
          <w:bCs/>
          <w:sz w:val="24"/>
          <w:highlight w:val="none"/>
          <w:lang w:val="en-US" w:eastAsia="zh-CN"/>
        </w:rPr>
        <w:t>每次清洗完成后，乙方需通知甲方进行现场验收或拍照/视频反馈。</w:t>
      </w:r>
    </w:p>
    <w:p w14:paraId="442A1CAB">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Times New Roman"/>
          <w:bCs/>
          <w:sz w:val="24"/>
          <w:highlight w:val="none"/>
        </w:rPr>
      </w:pPr>
      <w:r>
        <w:rPr>
          <w:rFonts w:hint="eastAsia" w:ascii="宋体" w:hAnsi="宋体" w:eastAsia="宋体" w:cs="Times New Roman"/>
          <w:bCs/>
          <w:sz w:val="24"/>
          <w:highlight w:val="none"/>
          <w:lang w:val="en-US" w:eastAsia="zh-CN"/>
        </w:rPr>
        <w:t>若甲方发现清洗不达标，乙方需在约定时间内免费返工。</w:t>
      </w:r>
    </w:p>
    <w:p w14:paraId="62A1DB5F">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Times New Roman"/>
          <w:b/>
          <w:bCs/>
          <w:sz w:val="24"/>
          <w:highlight w:val="none"/>
          <w:lang w:val="en-US" w:eastAsia="zh-CN"/>
        </w:rPr>
        <w:t>▲二、服务期限：</w:t>
      </w:r>
      <w:r>
        <w:rPr>
          <w:rFonts w:hint="eastAsia" w:ascii="宋体" w:hAnsi="宋体" w:eastAsia="宋体" w:cs="宋体"/>
          <w:b w:val="0"/>
          <w:bCs/>
          <w:color w:val="auto"/>
          <w:sz w:val="24"/>
          <w:szCs w:val="24"/>
          <w:highlight w:val="none"/>
          <w:lang w:val="en-US" w:eastAsia="zh-CN"/>
        </w:rPr>
        <w:t>2年。</w:t>
      </w:r>
    </w:p>
    <w:p w14:paraId="6E9CC438">
      <w:pPr>
        <w:keepNext w:val="0"/>
        <w:keepLines w:val="0"/>
        <w:pageBreakBefore w:val="0"/>
        <w:widowControl w:val="0"/>
        <w:kinsoku/>
        <w:wordWrap/>
        <w:overflowPunct/>
        <w:topLinePunct w:val="0"/>
        <w:autoSpaceDE/>
        <w:autoSpaceDN/>
        <w:bidi w:val="0"/>
        <w:adjustRightInd/>
        <w:snapToGrid/>
        <w:spacing w:line="480" w:lineRule="exact"/>
        <w:ind w:left="0" w:leftChars="0" w:firstLine="482" w:firstLineChars="200"/>
        <w:textAlignment w:val="auto"/>
        <w:rPr>
          <w:rFonts w:hint="eastAsia" w:ascii="宋体" w:hAnsi="宋体" w:eastAsia="宋体" w:cs="Times New Roman"/>
          <w:b/>
          <w:bCs/>
          <w:sz w:val="24"/>
          <w:highlight w:val="none"/>
          <w:lang w:val="en-US" w:eastAsia="zh-CN"/>
        </w:rPr>
      </w:pPr>
      <w:r>
        <w:rPr>
          <w:rFonts w:hint="eastAsia" w:ascii="宋体" w:hAnsi="宋体" w:eastAsia="宋体" w:cs="Times New Roman"/>
          <w:b/>
          <w:bCs/>
          <w:sz w:val="24"/>
          <w:highlight w:val="none"/>
          <w:lang w:val="en-US" w:eastAsia="zh-CN"/>
        </w:rPr>
        <w:t>▲三、其他：</w:t>
      </w:r>
    </w:p>
    <w:p w14:paraId="4AF228C0">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宋体" w:hAnsi="宋体" w:eastAsia="宋体" w:cs="宋体"/>
          <w:b w:val="0"/>
          <w:bCs w:val="0"/>
          <w:color w:val="auto"/>
          <w:sz w:val="24"/>
          <w:highlight w:val="none"/>
          <w:lang w:val="en-US" w:eastAsia="zh-CN"/>
        </w:rPr>
      </w:pPr>
      <w:r>
        <w:rPr>
          <w:rFonts w:hint="eastAsia" w:ascii="宋体" w:hAnsi="宋体" w:cs="宋体"/>
          <w:b w:val="0"/>
          <w:bCs w:val="0"/>
          <w:color w:val="auto"/>
          <w:sz w:val="24"/>
          <w:highlight w:val="none"/>
          <w:lang w:val="en-US" w:eastAsia="zh-CN"/>
        </w:rPr>
        <w:t>1、乙方需自带清洗工具，自行承担</w:t>
      </w:r>
      <w:r>
        <w:rPr>
          <w:rFonts w:hint="default" w:ascii="宋体" w:hAnsi="宋体" w:eastAsia="宋体" w:cs="宋体"/>
          <w:b w:val="0"/>
          <w:bCs w:val="0"/>
          <w:color w:val="auto"/>
          <w:sz w:val="24"/>
          <w:highlight w:val="none"/>
          <w:lang w:val="en-US" w:eastAsia="zh-CN"/>
        </w:rPr>
        <w:t>清洗过程中产生的水、电等费用，</w:t>
      </w:r>
      <w:r>
        <w:rPr>
          <w:rFonts w:hint="eastAsia" w:ascii="宋体" w:hAnsi="宋体" w:cs="宋体"/>
          <w:b w:val="0"/>
          <w:bCs w:val="0"/>
          <w:color w:val="auto"/>
          <w:sz w:val="24"/>
          <w:highlight w:val="none"/>
          <w:lang w:val="en-US" w:eastAsia="zh-CN"/>
        </w:rPr>
        <w:t>需自行与周边农户协商。</w:t>
      </w:r>
      <w:r>
        <w:rPr>
          <w:rFonts w:hint="default" w:ascii="宋体" w:hAnsi="宋体" w:eastAsia="宋体" w:cs="宋体"/>
          <w:b w:val="0"/>
          <w:bCs w:val="0"/>
          <w:color w:val="auto"/>
          <w:sz w:val="24"/>
          <w:highlight w:val="none"/>
          <w:lang w:val="en-US" w:eastAsia="zh-CN"/>
        </w:rPr>
        <w:t>清洗工人保险以及人身安全均由</w:t>
      </w:r>
      <w:r>
        <w:rPr>
          <w:rFonts w:hint="eastAsia" w:ascii="宋体" w:hAnsi="宋体" w:cs="宋体"/>
          <w:b w:val="0"/>
          <w:bCs w:val="0"/>
          <w:color w:val="auto"/>
          <w:sz w:val="24"/>
          <w:highlight w:val="none"/>
          <w:lang w:val="en-US" w:eastAsia="zh-CN"/>
        </w:rPr>
        <w:t>乙</w:t>
      </w:r>
      <w:r>
        <w:rPr>
          <w:rFonts w:hint="default" w:ascii="宋体" w:hAnsi="宋体" w:eastAsia="宋体" w:cs="宋体"/>
          <w:b w:val="0"/>
          <w:bCs w:val="0"/>
          <w:color w:val="auto"/>
          <w:sz w:val="24"/>
          <w:highlight w:val="none"/>
          <w:lang w:val="en-US" w:eastAsia="zh-CN"/>
        </w:rPr>
        <w:t>方全权负责。</w:t>
      </w:r>
    </w:p>
    <w:p w14:paraId="34C81E7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lang w:val="en-US" w:eastAsia="zh-CN"/>
        </w:rPr>
      </w:pPr>
      <w:r>
        <w:rPr>
          <w:rFonts w:hint="eastAsia" w:ascii="宋体" w:hAnsi="宋体" w:eastAsia="宋体" w:cs="宋体"/>
          <w:b w:val="0"/>
          <w:bCs w:val="0"/>
          <w:color w:val="auto"/>
          <w:sz w:val="24"/>
          <w:highlight w:val="none"/>
          <w:lang w:val="en-US" w:eastAsia="zh-CN"/>
        </w:rPr>
        <w:t>2、中标人中标后放弃中标的，应当向招标人支付违约金人民币 10000 元。</w:t>
      </w:r>
    </w:p>
    <w:p w14:paraId="6B23B13D">
      <w:pPr>
        <w:rPr>
          <w:rFonts w:hint="eastAsia"/>
          <w:lang w:val="en-US" w:eastAsia="zh-CN"/>
        </w:rPr>
      </w:pPr>
    </w:p>
    <w:p w14:paraId="6EB5BB22">
      <w:pPr>
        <w:rPr>
          <w:rFonts w:hint="eastAsia"/>
          <w:lang w:val="en-US" w:eastAsia="zh-CN"/>
        </w:rPr>
      </w:pPr>
    </w:p>
    <w:p w14:paraId="19A0C680">
      <w:pPr>
        <w:pStyle w:val="3"/>
        <w:keepNext/>
        <w:keepLines/>
        <w:pageBreakBefore w:val="0"/>
        <w:widowControl w:val="0"/>
        <w:numPr>
          <w:ilvl w:val="0"/>
          <w:numId w:val="1"/>
        </w:numPr>
        <w:kinsoku/>
        <w:wordWrap/>
        <w:overflowPunct/>
        <w:topLinePunct w:val="0"/>
        <w:autoSpaceDE/>
        <w:autoSpaceDN/>
        <w:bidi w:val="0"/>
        <w:adjustRightInd/>
        <w:snapToGrid/>
        <w:spacing w:before="0" w:after="0" w:line="240" w:lineRule="auto"/>
        <w:jc w:val="center"/>
        <w:textAlignment w:val="auto"/>
        <w:rPr>
          <w:rFonts w:hint="eastAsia"/>
          <w:sz w:val="28"/>
          <w:szCs w:val="28"/>
          <w:highlight w:val="none"/>
          <w:lang w:val="en-US" w:eastAsia="zh-CN"/>
        </w:rPr>
      </w:pPr>
      <w:r>
        <w:rPr>
          <w:rFonts w:hint="eastAsia"/>
          <w:sz w:val="28"/>
          <w:szCs w:val="28"/>
          <w:highlight w:val="none"/>
          <w:lang w:val="en-US" w:eastAsia="zh-CN"/>
        </w:rPr>
        <w:t xml:space="preserve"> </w:t>
      </w:r>
      <w:bookmarkStart w:id="8" w:name="_Toc25507"/>
      <w:r>
        <w:rPr>
          <w:rFonts w:hint="eastAsia"/>
          <w:sz w:val="28"/>
          <w:szCs w:val="28"/>
          <w:highlight w:val="none"/>
          <w:lang w:val="en-US" w:eastAsia="zh-CN"/>
        </w:rPr>
        <w:t>采购合同（草案）</w:t>
      </w:r>
      <w:bookmarkEnd w:id="8"/>
    </w:p>
    <w:p w14:paraId="05BCDD5B">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0" w:firstLineChars="200"/>
        <w:jc w:val="both"/>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 xml:space="preserve">项目名称：                                     </w:t>
      </w:r>
    </w:p>
    <w:p w14:paraId="3921E379">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0" w:firstLineChars="200"/>
        <w:jc w:val="both"/>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项目编号：</w:t>
      </w:r>
    </w:p>
    <w:p w14:paraId="26CD7AC6">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0" w:firstLineChars="200"/>
        <w:jc w:val="both"/>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甲方：</w:t>
      </w:r>
    </w:p>
    <w:p w14:paraId="310D8F75">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0" w:firstLineChars="200"/>
        <w:jc w:val="both"/>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乙方：</w:t>
      </w:r>
    </w:p>
    <w:p w14:paraId="7EDF935A">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0" w:firstLineChars="200"/>
        <w:jc w:val="both"/>
        <w:textAlignment w:val="auto"/>
        <w:rPr>
          <w:rFonts w:hint="eastAsia" w:ascii="宋体" w:hAnsi="宋体" w:eastAsia="宋体" w:cs="宋体"/>
          <w:b w:val="0"/>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甲、乙双方根据</w:t>
      </w:r>
      <w:r>
        <w:rPr>
          <w:rFonts w:hint="eastAsia" w:ascii="宋体" w:hAnsi="宋体" w:eastAsia="宋体" w:cs="宋体"/>
          <w:b w:val="0"/>
          <w:bCs/>
          <w:kern w:val="2"/>
          <w:sz w:val="24"/>
          <w:szCs w:val="24"/>
          <w:highlight w:val="none"/>
          <w:u w:val="single"/>
          <w:lang w:val="en-US" w:eastAsia="zh-CN" w:bidi="ar-SA"/>
        </w:rPr>
        <w:t xml:space="preserve">   (项目名称)项目</w:t>
      </w:r>
      <w:r>
        <w:rPr>
          <w:rFonts w:hint="eastAsia" w:ascii="宋体" w:hAnsi="宋体" w:eastAsia="宋体" w:cs="宋体"/>
          <w:b w:val="0"/>
          <w:bCs/>
          <w:kern w:val="2"/>
          <w:sz w:val="24"/>
          <w:szCs w:val="24"/>
          <w:highlight w:val="none"/>
          <w:lang w:val="en-US" w:eastAsia="zh-CN" w:bidi="ar-SA"/>
        </w:rPr>
        <w:t>于</w:t>
      </w:r>
      <w:r>
        <w:rPr>
          <w:rFonts w:hint="eastAsia" w:ascii="宋体" w:hAnsi="宋体" w:eastAsia="宋体" w:cs="宋体"/>
          <w:b w:val="0"/>
          <w:bCs/>
          <w:kern w:val="2"/>
          <w:sz w:val="24"/>
          <w:szCs w:val="24"/>
          <w:highlight w:val="none"/>
          <w:u w:val="single"/>
          <w:lang w:val="en-US" w:eastAsia="zh-CN" w:bidi="ar-SA"/>
        </w:rPr>
        <w:t xml:space="preserve"> （时间） </w:t>
      </w:r>
      <w:r>
        <w:rPr>
          <w:rFonts w:hint="eastAsia" w:ascii="宋体" w:hAnsi="宋体" w:eastAsia="宋体" w:cs="宋体"/>
          <w:b w:val="0"/>
          <w:bCs/>
          <w:kern w:val="2"/>
          <w:sz w:val="24"/>
          <w:szCs w:val="24"/>
          <w:highlight w:val="none"/>
          <w:lang w:val="en-US" w:eastAsia="zh-CN" w:bidi="ar-SA"/>
        </w:rPr>
        <w:t>在</w:t>
      </w:r>
      <w:r>
        <w:rPr>
          <w:rFonts w:hint="eastAsia" w:ascii="宋体" w:hAnsi="宋体" w:eastAsia="宋体" w:cs="宋体"/>
          <w:b w:val="0"/>
          <w:bCs/>
          <w:kern w:val="2"/>
          <w:sz w:val="24"/>
          <w:szCs w:val="24"/>
          <w:highlight w:val="none"/>
          <w:u w:val="single"/>
          <w:lang w:val="en-US" w:eastAsia="zh-CN" w:bidi="ar-SA"/>
        </w:rPr>
        <w:t xml:space="preserve"> （地点）</w:t>
      </w:r>
      <w:r>
        <w:rPr>
          <w:rFonts w:hint="eastAsia" w:ascii="宋体" w:hAnsi="宋体" w:eastAsia="宋体" w:cs="宋体"/>
          <w:b w:val="0"/>
          <w:bCs/>
          <w:kern w:val="2"/>
          <w:sz w:val="24"/>
          <w:szCs w:val="24"/>
          <w:highlight w:val="none"/>
          <w:lang w:val="en-US" w:eastAsia="zh-CN" w:bidi="ar-SA"/>
        </w:rPr>
        <w:t>进行</w:t>
      </w:r>
      <w:r>
        <w:rPr>
          <w:rFonts w:hint="eastAsia" w:ascii="宋体" w:hAnsi="宋体" w:eastAsia="宋体" w:cs="宋体"/>
          <w:b w:val="0"/>
          <w:bCs/>
          <w:kern w:val="2"/>
          <w:sz w:val="24"/>
          <w:szCs w:val="24"/>
          <w:highlight w:val="none"/>
          <w:u w:val="single"/>
          <w:lang w:val="en-US" w:eastAsia="zh-CN" w:bidi="ar-SA"/>
        </w:rPr>
        <w:t>询价</w:t>
      </w:r>
      <w:r>
        <w:rPr>
          <w:rFonts w:hint="eastAsia" w:ascii="宋体" w:hAnsi="宋体" w:eastAsia="宋体" w:cs="宋体"/>
          <w:b w:val="0"/>
          <w:bCs/>
          <w:kern w:val="2"/>
          <w:sz w:val="24"/>
          <w:szCs w:val="24"/>
          <w:highlight w:val="none"/>
          <w:lang w:val="en-US" w:eastAsia="zh-CN" w:bidi="ar-SA"/>
        </w:rPr>
        <w:t>的结果，签署本合同。</w:t>
      </w:r>
    </w:p>
    <w:p w14:paraId="408B29D2">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一、服务内容</w:t>
      </w:r>
    </w:p>
    <w:p w14:paraId="670089F7">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0" w:firstLineChars="200"/>
        <w:jc w:val="both"/>
        <w:textAlignment w:val="auto"/>
        <w:rPr>
          <w:rFonts w:hint="default"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详见询价文件第三章采购内容及要求。</w:t>
      </w:r>
    </w:p>
    <w:p w14:paraId="6FFD0AC9">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2" w:firstLineChars="200"/>
        <w:jc w:val="both"/>
        <w:textAlignment w:val="auto"/>
        <w:rPr>
          <w:rFonts w:hint="eastAsia" w:ascii="宋体" w:hAnsi="宋体" w:eastAsia="宋体" w:cs="宋体"/>
          <w:b/>
          <w:bCs/>
          <w:kern w:val="2"/>
          <w:sz w:val="24"/>
          <w:szCs w:val="24"/>
          <w:highlight w:val="none"/>
          <w:lang w:val="en-US" w:eastAsia="zh-CN" w:bidi="ar-SA"/>
        </w:rPr>
      </w:pPr>
      <w:r>
        <w:rPr>
          <w:rFonts w:hint="eastAsia" w:ascii="宋体" w:hAnsi="宋体" w:eastAsia="宋体" w:cs="宋体"/>
          <w:b/>
          <w:bCs/>
          <w:kern w:val="2"/>
          <w:sz w:val="24"/>
          <w:szCs w:val="24"/>
          <w:highlight w:val="none"/>
          <w:lang w:val="en-US" w:eastAsia="zh-CN" w:bidi="ar-SA"/>
        </w:rPr>
        <w:t>二、合同金额</w:t>
      </w:r>
    </w:p>
    <w:p w14:paraId="44E15890">
      <w:pPr>
        <w:keepNext w:val="0"/>
        <w:keepLines w:val="0"/>
        <w:pageBreakBefore w:val="0"/>
        <w:widowControl/>
        <w:kinsoku/>
        <w:wordWrap/>
        <w:overflowPunct/>
        <w:topLinePunct w:val="0"/>
        <w:autoSpaceDE/>
        <w:autoSpaceDN/>
        <w:bidi w:val="0"/>
        <w:adjustRightInd/>
        <w:snapToGrid/>
        <w:spacing w:line="480" w:lineRule="exact"/>
        <w:ind w:leftChars="0" w:right="0" w:rightChars="0"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rPr>
        <w:t>本合同金额为人民币（大写）：_________________元整（小写￥_______元）</w:t>
      </w:r>
      <w:r>
        <w:rPr>
          <w:rFonts w:hint="eastAsia" w:ascii="宋体" w:hAnsi="宋体" w:eastAsia="宋体" w:cs="宋体"/>
          <w:sz w:val="24"/>
          <w:szCs w:val="24"/>
          <w:highlight w:val="none"/>
          <w:lang w:eastAsia="zh-CN"/>
        </w:rPr>
        <w:t>，</w:t>
      </w:r>
      <w:r>
        <w:rPr>
          <w:rFonts w:hint="eastAsia" w:ascii="宋体" w:hAnsi="宋体" w:eastAsia="宋体" w:cs="宋体"/>
          <w:color w:val="auto"/>
          <w:sz w:val="24"/>
          <w:szCs w:val="24"/>
          <w:highlight w:val="none"/>
          <w:lang w:eastAsia="zh-CN"/>
        </w:rPr>
        <w:t>合同金额包含为提供本项目服务内容可能发生的所有费用。</w:t>
      </w:r>
    </w:p>
    <w:p w14:paraId="1F70A8A7">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lang w:val="en-US" w:eastAsia="zh-CN"/>
        </w:rPr>
        <w:t>三</w:t>
      </w:r>
      <w:r>
        <w:rPr>
          <w:rFonts w:hint="eastAsia" w:ascii="宋体" w:hAnsi="宋体" w:eastAsia="宋体" w:cs="宋体"/>
          <w:b/>
          <w:sz w:val="24"/>
          <w:szCs w:val="24"/>
          <w:highlight w:val="none"/>
        </w:rPr>
        <w:t>、技术资料</w:t>
      </w:r>
    </w:p>
    <w:p w14:paraId="5BEC0721">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1.乙方应按</w:t>
      </w:r>
      <w:r>
        <w:rPr>
          <w:rFonts w:hint="eastAsia" w:ascii="宋体" w:hAnsi="宋体" w:eastAsia="宋体" w:cs="宋体"/>
          <w:sz w:val="24"/>
          <w:szCs w:val="24"/>
          <w:highlight w:val="none"/>
          <w:lang w:val="en-US" w:eastAsia="zh-CN"/>
        </w:rPr>
        <w:t>询价文件</w:t>
      </w:r>
      <w:r>
        <w:rPr>
          <w:rFonts w:hint="eastAsia" w:ascii="宋体" w:hAnsi="宋体" w:eastAsia="宋体" w:cs="宋体"/>
          <w:sz w:val="24"/>
          <w:szCs w:val="24"/>
          <w:highlight w:val="none"/>
        </w:rPr>
        <w:t>规定的时间向甲方提供有关</w:t>
      </w:r>
      <w:r>
        <w:rPr>
          <w:rFonts w:hint="eastAsia" w:ascii="宋体" w:hAnsi="宋体" w:eastAsia="宋体" w:cs="宋体"/>
          <w:sz w:val="24"/>
          <w:szCs w:val="24"/>
          <w:highlight w:val="none"/>
          <w:lang w:val="en-US" w:eastAsia="zh-CN"/>
        </w:rPr>
        <w:t>服务方案</w:t>
      </w:r>
      <w:r>
        <w:rPr>
          <w:rFonts w:hint="eastAsia" w:ascii="宋体" w:hAnsi="宋体" w:eastAsia="宋体" w:cs="宋体"/>
          <w:sz w:val="24"/>
          <w:szCs w:val="24"/>
          <w:highlight w:val="none"/>
        </w:rPr>
        <w:t>。</w:t>
      </w:r>
    </w:p>
    <w:p w14:paraId="1B58D92F">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2.没有甲方事先书面同意，乙方不得将由甲方提供的相关资料提供给与履行本合同无关的任何其他人。即使向履行本合同有关的人员提供，也应注意保密并限于履行合同的必需范围。</w:t>
      </w:r>
    </w:p>
    <w:p w14:paraId="5995BD7B">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四、知识产权</w:t>
      </w:r>
    </w:p>
    <w:p w14:paraId="44BA1967">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乙方应保证提供服务过程中不会侵犯任何第三方的知识产权。</w:t>
      </w:r>
    </w:p>
    <w:p w14:paraId="56EC0B96">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五、履约保证金</w:t>
      </w:r>
    </w:p>
    <w:p w14:paraId="1DF09949">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000000"/>
          <w:sz w:val="24"/>
          <w:szCs w:val="24"/>
          <w:highlight w:val="none"/>
          <w:lang w:eastAsia="zh-CN"/>
        </w:rPr>
        <w:t>乙方在签订合同前向甲方缴纳</w:t>
      </w:r>
      <w:r>
        <w:rPr>
          <w:rFonts w:hint="eastAsia" w:ascii="宋体" w:hAnsi="宋体" w:cs="宋体"/>
          <w:color w:val="000000"/>
          <w:sz w:val="24"/>
          <w:szCs w:val="24"/>
          <w:highlight w:val="none"/>
          <w:u w:val="single"/>
          <w:lang w:val="en-US" w:eastAsia="zh-CN"/>
        </w:rPr>
        <w:t>2000</w:t>
      </w:r>
      <w:r>
        <w:rPr>
          <w:rFonts w:hint="eastAsia" w:ascii="宋体" w:hAnsi="宋体" w:eastAsia="宋体" w:cs="宋体"/>
          <w:color w:val="000000"/>
          <w:sz w:val="24"/>
          <w:szCs w:val="24"/>
          <w:highlight w:val="none"/>
          <w:lang w:val="en-US" w:eastAsia="zh-CN"/>
        </w:rPr>
        <w:t>元履约保证金</w:t>
      </w:r>
      <w:r>
        <w:rPr>
          <w:rFonts w:hint="eastAsia" w:ascii="宋体" w:hAnsi="宋体" w:eastAsia="宋体" w:cs="宋体"/>
          <w:color w:val="000000"/>
          <w:sz w:val="24"/>
          <w:szCs w:val="24"/>
          <w:highlight w:val="none"/>
        </w:rPr>
        <w:t>，</w:t>
      </w:r>
      <w:r>
        <w:rPr>
          <w:rFonts w:hint="eastAsia" w:ascii="宋体" w:hAnsi="宋体" w:eastAsia="宋体" w:cs="宋体"/>
          <w:color w:val="auto"/>
          <w:sz w:val="24"/>
          <w:szCs w:val="24"/>
          <w:highlight w:val="none"/>
        </w:rPr>
        <w:t>合同期满后无服务质量问题</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服务质量需达到本合同第1条第三项服务质量标准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1个月内无息退还。</w:t>
      </w:r>
    </w:p>
    <w:p w14:paraId="53FD4D7A">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六、转包或分包</w:t>
      </w:r>
    </w:p>
    <w:p w14:paraId="333F711D">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1.本合同范围的服务，应由乙方直接供应，不得转让他人供应；</w:t>
      </w:r>
    </w:p>
    <w:p w14:paraId="0975B6F5">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2.除非得到甲方的书面同意，乙方不得将本合同范围的服务全部或部分分包给他人供应；</w:t>
      </w:r>
    </w:p>
    <w:p w14:paraId="5CD313A7">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3.如有转让和未经甲方同意的分包行为，甲方有权解除合同，并追究乙方的违约责任。</w:t>
      </w:r>
    </w:p>
    <w:p w14:paraId="4B08E6CB">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2" w:firstLineChars="200"/>
        <w:jc w:val="both"/>
        <w:textAlignment w:val="auto"/>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b/>
          <w:color w:val="auto"/>
          <w:kern w:val="2"/>
          <w:sz w:val="24"/>
          <w:szCs w:val="24"/>
          <w:highlight w:val="none"/>
          <w:lang w:val="en-US" w:eastAsia="zh-CN" w:bidi="ar-SA"/>
        </w:rPr>
        <w:t>七、合同履行时间、履行方式及履行地点</w:t>
      </w:r>
    </w:p>
    <w:p w14:paraId="4E555553">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1.履行时间：</w:t>
      </w:r>
      <w:r>
        <w:rPr>
          <w:rFonts w:hint="eastAsia" w:ascii="宋体" w:hAnsi="宋体" w:eastAsia="宋体" w:cs="宋体"/>
          <w:color w:val="auto"/>
          <w:sz w:val="24"/>
          <w:szCs w:val="24"/>
          <w:highlight w:val="none"/>
          <w:lang w:val="en-US" w:eastAsia="zh-CN"/>
        </w:rPr>
        <w:t>202  年   月   日-202  年   月   日，2年</w:t>
      </w:r>
    </w:p>
    <w:p w14:paraId="7FBB464E">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2.履行方式：</w:t>
      </w:r>
      <w:r>
        <w:rPr>
          <w:rFonts w:hint="eastAsia" w:ascii="宋体" w:hAnsi="宋体" w:eastAsia="宋体" w:cs="宋体"/>
          <w:color w:val="auto"/>
          <w:sz w:val="24"/>
          <w:szCs w:val="24"/>
          <w:highlight w:val="none"/>
          <w:lang w:val="en-US" w:eastAsia="zh-CN"/>
        </w:rPr>
        <w:t>按甲方的要求</w:t>
      </w:r>
      <w:r>
        <w:rPr>
          <w:rFonts w:hint="eastAsia" w:ascii="宋体" w:hAnsi="宋体" w:eastAsia="宋体" w:cs="宋体"/>
          <w:color w:val="auto"/>
          <w:sz w:val="24"/>
          <w:szCs w:val="24"/>
          <w:highlight w:val="none"/>
        </w:rPr>
        <w:t>。</w:t>
      </w:r>
    </w:p>
    <w:p w14:paraId="46DF35FD">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3.履行地点：</w:t>
      </w:r>
      <w:r>
        <w:rPr>
          <w:rFonts w:hint="eastAsia" w:ascii="宋体" w:hAnsi="宋体" w:eastAsia="宋体" w:cs="宋体"/>
          <w:bCs/>
          <w:color w:val="auto"/>
          <w:sz w:val="24"/>
          <w:szCs w:val="20"/>
          <w:highlight w:val="none"/>
        </w:rPr>
        <w:t>按甲方指定地点</w:t>
      </w:r>
      <w:r>
        <w:rPr>
          <w:rFonts w:hint="eastAsia" w:ascii="宋体" w:hAnsi="宋体" w:eastAsia="宋体" w:cs="宋体"/>
          <w:color w:val="auto"/>
          <w:sz w:val="24"/>
          <w:szCs w:val="24"/>
          <w:highlight w:val="none"/>
        </w:rPr>
        <w:t>。</w:t>
      </w:r>
    </w:p>
    <w:p w14:paraId="332E32DD">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2" w:firstLineChars="200"/>
        <w:jc w:val="both"/>
        <w:textAlignment w:val="auto"/>
        <w:rPr>
          <w:rFonts w:hint="eastAsia" w:ascii="宋体" w:hAnsi="宋体" w:eastAsia="宋体" w:cs="宋体"/>
          <w:b/>
          <w:bCs w:val="0"/>
          <w:color w:val="auto"/>
          <w:kern w:val="2"/>
          <w:sz w:val="24"/>
          <w:szCs w:val="24"/>
          <w:highlight w:val="none"/>
          <w:lang w:val="en-US" w:eastAsia="zh-CN" w:bidi="ar-SA"/>
        </w:rPr>
      </w:pPr>
      <w:r>
        <w:rPr>
          <w:rFonts w:hint="eastAsia" w:ascii="宋体" w:hAnsi="宋体" w:eastAsia="宋体" w:cs="宋体"/>
          <w:b/>
          <w:bCs w:val="0"/>
          <w:color w:val="auto"/>
          <w:kern w:val="2"/>
          <w:sz w:val="24"/>
          <w:szCs w:val="24"/>
          <w:highlight w:val="none"/>
          <w:lang w:val="en-US" w:eastAsia="zh-CN" w:bidi="ar-SA"/>
        </w:rPr>
        <w:t>八、款项支付</w:t>
      </w:r>
    </w:p>
    <w:p w14:paraId="7B2AA7C9">
      <w:pPr>
        <w:keepNext w:val="0"/>
        <w:keepLines w:val="0"/>
        <w:pageBreakBefore w:val="0"/>
        <w:widowControl/>
        <w:numPr>
          <w:ilvl w:val="0"/>
          <w:numId w:val="0"/>
        </w:numPr>
        <w:kinsoku/>
        <w:wordWrap/>
        <w:overflowPunct/>
        <w:topLinePunct w:val="0"/>
        <w:autoSpaceDE/>
        <w:autoSpaceDN/>
        <w:bidi w:val="0"/>
        <w:adjustRightInd/>
        <w:snapToGrid/>
        <w:spacing w:line="480" w:lineRule="exact"/>
        <w:ind w:leftChars="0" w:right="0" w:righ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付款方式：</w:t>
      </w:r>
      <w:r>
        <w:rPr>
          <w:rFonts w:hint="eastAsia" w:ascii="宋体" w:hAnsi="宋体" w:cs="宋体"/>
          <w:color w:val="auto"/>
          <w:sz w:val="24"/>
          <w:szCs w:val="24"/>
          <w:highlight w:val="none"/>
          <w:lang w:val="en-US" w:eastAsia="zh-CN"/>
        </w:rPr>
        <w:t>费用按年度拨付，每满一年后的次月执行，乙方在申请款项拨付时需提供等额有效的合法发票（税费由乙方承担）</w:t>
      </w:r>
      <w:r>
        <w:rPr>
          <w:rFonts w:hint="eastAsia" w:ascii="宋体" w:hAnsi="宋体" w:eastAsia="宋体" w:cs="宋体"/>
          <w:color w:val="auto"/>
          <w:sz w:val="24"/>
          <w:szCs w:val="24"/>
          <w:highlight w:val="none"/>
          <w:lang w:val="en-US" w:eastAsia="zh-CN"/>
        </w:rPr>
        <w:t>。</w:t>
      </w:r>
    </w:p>
    <w:p w14:paraId="7B9949E8">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2" w:firstLineChars="200"/>
        <w:jc w:val="both"/>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九、 税费</w:t>
      </w:r>
    </w:p>
    <w:p w14:paraId="0BF51C6A">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本合同执行中相关的一切税费均由乙方负担</w:t>
      </w:r>
      <w:r>
        <w:rPr>
          <w:rFonts w:hint="eastAsia" w:ascii="宋体" w:hAnsi="宋体" w:eastAsia="宋体" w:cs="宋体"/>
          <w:color w:val="auto"/>
          <w:sz w:val="24"/>
          <w:szCs w:val="24"/>
          <w:highlight w:val="none"/>
          <w:lang w:val="en-US" w:eastAsia="zh-CN"/>
        </w:rPr>
        <w:t>。</w:t>
      </w:r>
    </w:p>
    <w:p w14:paraId="5DC57BEC">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2" w:firstLineChars="200"/>
        <w:jc w:val="both"/>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 xml:space="preserve">十、 质量保证及售后服务 </w:t>
      </w:r>
    </w:p>
    <w:p w14:paraId="35AE94ED">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0" w:firstLineChars="200"/>
        <w:jc w:val="both"/>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1.乙方应按询价文件规定向甲方提供服务。</w:t>
      </w:r>
    </w:p>
    <w:p w14:paraId="7DB869E9">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0" w:firstLineChars="200"/>
        <w:jc w:val="both"/>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2.乙方提供的服务成果在服务质量保证期内发生问题，乙方应负责免费提供后续服务。对达不到要求者，根据实际情况，经双方协商，可按以下办法处理：</w:t>
      </w:r>
    </w:p>
    <w:p w14:paraId="7B635122">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0" w:firstLineChars="200"/>
        <w:jc w:val="both"/>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⑴重做：由乙方承担所发生的全部费用。</w:t>
      </w:r>
    </w:p>
    <w:p w14:paraId="00BB2EDD">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0" w:firstLineChars="200"/>
        <w:jc w:val="both"/>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⑵贬值处理：由甲乙双方合议定价。</w:t>
      </w:r>
    </w:p>
    <w:p w14:paraId="340B48BD">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0" w:firstLineChars="200"/>
        <w:jc w:val="both"/>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⑶解除合同。</w:t>
      </w:r>
    </w:p>
    <w:p w14:paraId="4D3832B4">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0" w:firstLineChars="200"/>
        <w:jc w:val="both"/>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3.如在服务过程中发生问题，乙方在接到甲方或使用单位通知后在2小时内到达使用单位现场。</w:t>
      </w:r>
    </w:p>
    <w:p w14:paraId="3D47BEFF">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0" w:firstLineChars="200"/>
        <w:jc w:val="both"/>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4.在服务质量保证期内，乙方应对出现的质量及安全问题负责处理解决并承担一切费用。</w:t>
      </w:r>
    </w:p>
    <w:p w14:paraId="1A9053C6">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2" w:firstLineChars="200"/>
        <w:jc w:val="both"/>
        <w:textAlignment w:val="auto"/>
        <w:outlineLvl w:val="9"/>
        <w:rPr>
          <w:rFonts w:hint="eastAsia" w:ascii="宋体" w:hAnsi="宋体" w:eastAsia="宋体" w:cs="宋体"/>
          <w:b/>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十一、违约责任</w:t>
      </w:r>
    </w:p>
    <w:p w14:paraId="5EAF562F">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360" w:firstLineChars="150"/>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1.甲方无正当理由拒收接受服务的，甲方向乙方偿付合同款项百分之五作为违约金。</w:t>
      </w:r>
    </w:p>
    <w:p w14:paraId="5E858A02">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360" w:firstLineChars="150"/>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2.甲方无故逾期办理款项支付手续的,甲方应按逾期付款总额每日万分之五向乙方支付违约金。</w:t>
      </w:r>
    </w:p>
    <w:p w14:paraId="222F6CDA">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360" w:firstLineChars="150"/>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3.乙方未能如期提供服务的，每日向甲方支付合同款项的千分之六作为违约金。乙方超过约定日期10个工作日仍不能提供服务的，甲方可解除本合同</w:t>
      </w:r>
      <w:r>
        <w:rPr>
          <w:rFonts w:hint="eastAsia" w:ascii="宋体" w:hAnsi="宋体" w:cs="宋体"/>
          <w:b w:val="0"/>
          <w:bCs w:val="0"/>
          <w:color w:val="auto"/>
          <w:kern w:val="2"/>
          <w:sz w:val="24"/>
          <w:szCs w:val="24"/>
          <w:highlight w:val="none"/>
          <w:lang w:val="en-US" w:eastAsia="zh-CN" w:bidi="ar-SA"/>
        </w:rPr>
        <w:t>，乙方需向甲方支付违约金人民币 10000 元。</w:t>
      </w:r>
      <w:r>
        <w:rPr>
          <w:rFonts w:hint="eastAsia" w:ascii="宋体" w:hAnsi="宋体" w:eastAsia="宋体" w:cs="宋体"/>
          <w:b w:val="0"/>
          <w:bCs w:val="0"/>
          <w:color w:val="auto"/>
          <w:kern w:val="2"/>
          <w:sz w:val="24"/>
          <w:szCs w:val="24"/>
          <w:highlight w:val="none"/>
          <w:lang w:val="en-US" w:eastAsia="zh-CN" w:bidi="ar-SA"/>
        </w:rPr>
        <w:t>乙方因未能如期提供服务或因其他违约行为导致甲方解除合同的，乙方应向甲方支付违约金人民币 10000 元</w:t>
      </w:r>
      <w:r>
        <w:rPr>
          <w:rFonts w:hint="eastAsia" w:ascii="宋体" w:hAnsi="宋体" w:cs="宋体"/>
          <w:b w:val="0"/>
          <w:bCs w:val="0"/>
          <w:color w:val="auto"/>
          <w:kern w:val="2"/>
          <w:sz w:val="24"/>
          <w:szCs w:val="24"/>
          <w:highlight w:val="none"/>
          <w:lang w:val="en-US" w:eastAsia="zh-CN" w:bidi="ar-SA"/>
        </w:rPr>
        <w:t>。因乙方违约行为给</w:t>
      </w:r>
      <w:r>
        <w:rPr>
          <w:rFonts w:hint="eastAsia" w:ascii="宋体" w:hAnsi="宋体" w:eastAsia="宋体" w:cs="宋体"/>
          <w:b w:val="0"/>
          <w:bCs w:val="0"/>
          <w:color w:val="auto"/>
          <w:kern w:val="2"/>
          <w:sz w:val="24"/>
          <w:szCs w:val="24"/>
          <w:highlight w:val="none"/>
          <w:lang w:val="en-US" w:eastAsia="zh-CN" w:bidi="ar-SA"/>
        </w:rPr>
        <w:t>甲方</w:t>
      </w:r>
      <w:r>
        <w:rPr>
          <w:rFonts w:hint="eastAsia" w:ascii="宋体" w:hAnsi="宋体" w:cs="宋体"/>
          <w:b w:val="0"/>
          <w:bCs w:val="0"/>
          <w:color w:val="auto"/>
          <w:kern w:val="2"/>
          <w:sz w:val="24"/>
          <w:szCs w:val="24"/>
          <w:highlight w:val="none"/>
          <w:lang w:val="en-US" w:eastAsia="zh-CN" w:bidi="ar-SA"/>
        </w:rPr>
        <w:t>造成</w:t>
      </w:r>
      <w:r>
        <w:rPr>
          <w:rFonts w:hint="eastAsia" w:ascii="宋体" w:hAnsi="宋体" w:eastAsia="宋体" w:cs="宋体"/>
          <w:b w:val="0"/>
          <w:bCs w:val="0"/>
          <w:color w:val="auto"/>
          <w:kern w:val="2"/>
          <w:sz w:val="24"/>
          <w:szCs w:val="24"/>
          <w:highlight w:val="none"/>
          <w:lang w:val="en-US" w:eastAsia="zh-CN" w:bidi="ar-SA"/>
        </w:rPr>
        <w:t>损失</w:t>
      </w:r>
      <w:r>
        <w:rPr>
          <w:rFonts w:hint="eastAsia" w:ascii="宋体" w:hAnsi="宋体" w:cs="宋体"/>
          <w:b w:val="0"/>
          <w:bCs w:val="0"/>
          <w:color w:val="auto"/>
          <w:kern w:val="2"/>
          <w:sz w:val="24"/>
          <w:szCs w:val="24"/>
          <w:highlight w:val="none"/>
          <w:lang w:val="en-US" w:eastAsia="zh-CN" w:bidi="ar-SA"/>
        </w:rPr>
        <w:t>的</w:t>
      </w:r>
      <w:r>
        <w:rPr>
          <w:rFonts w:hint="eastAsia" w:ascii="宋体" w:hAnsi="宋体" w:eastAsia="宋体" w:cs="宋体"/>
          <w:b w:val="0"/>
          <w:bCs w:val="0"/>
          <w:color w:val="auto"/>
          <w:kern w:val="2"/>
          <w:sz w:val="24"/>
          <w:szCs w:val="24"/>
          <w:highlight w:val="none"/>
          <w:lang w:val="en-US" w:eastAsia="zh-CN" w:bidi="ar-SA"/>
        </w:rPr>
        <w:t>，由乙方承担赔偿责任。</w:t>
      </w:r>
    </w:p>
    <w:p w14:paraId="585C2761">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360" w:firstLineChars="150"/>
        <w:textAlignment w:val="auto"/>
        <w:rPr>
          <w:rFonts w:hint="default" w:ascii="宋体" w:hAnsi="宋体" w:eastAsia="宋体" w:cs="宋体"/>
          <w:b w:val="0"/>
          <w:bCs w:val="0"/>
          <w:color w:val="auto"/>
          <w:kern w:val="2"/>
          <w:sz w:val="24"/>
          <w:szCs w:val="24"/>
          <w:highlight w:val="none"/>
          <w:lang w:val="en-US" w:eastAsia="zh-CN" w:bidi="ar-SA"/>
        </w:rPr>
      </w:pPr>
      <w:r>
        <w:rPr>
          <w:rFonts w:hint="eastAsia" w:ascii="宋体" w:hAnsi="宋体" w:cs="宋体"/>
          <w:b w:val="0"/>
          <w:bCs w:val="0"/>
          <w:color w:val="auto"/>
          <w:kern w:val="2"/>
          <w:sz w:val="24"/>
          <w:szCs w:val="24"/>
          <w:highlight w:val="none"/>
          <w:lang w:val="en-US" w:eastAsia="zh-CN" w:bidi="ar-SA"/>
        </w:rPr>
        <w:t>4</w:t>
      </w:r>
      <w:r>
        <w:rPr>
          <w:rFonts w:hint="eastAsia" w:ascii="宋体" w:hAnsi="宋体" w:eastAsia="宋体" w:cs="宋体"/>
          <w:b w:val="0"/>
          <w:bCs w:val="0"/>
          <w:color w:val="auto"/>
          <w:kern w:val="2"/>
          <w:sz w:val="24"/>
          <w:szCs w:val="24"/>
          <w:highlight w:val="none"/>
          <w:lang w:val="en-US" w:eastAsia="zh-CN" w:bidi="ar-SA"/>
        </w:rPr>
        <w:t>、清洗作业过程中，因</w:t>
      </w:r>
      <w:r>
        <w:rPr>
          <w:rFonts w:hint="eastAsia" w:ascii="宋体" w:hAnsi="宋体" w:cs="宋体"/>
          <w:b w:val="0"/>
          <w:bCs w:val="0"/>
          <w:color w:val="auto"/>
          <w:kern w:val="2"/>
          <w:sz w:val="24"/>
          <w:szCs w:val="24"/>
          <w:highlight w:val="none"/>
          <w:lang w:val="en-US" w:eastAsia="zh-CN" w:bidi="ar-SA"/>
        </w:rPr>
        <w:t>乙方</w:t>
      </w:r>
      <w:r>
        <w:rPr>
          <w:rFonts w:hint="eastAsia" w:ascii="宋体" w:hAnsi="宋体" w:eastAsia="宋体" w:cs="宋体"/>
          <w:b w:val="0"/>
          <w:bCs w:val="0"/>
          <w:color w:val="auto"/>
          <w:kern w:val="2"/>
          <w:sz w:val="24"/>
          <w:szCs w:val="24"/>
          <w:highlight w:val="none"/>
          <w:lang w:val="en-US" w:eastAsia="zh-CN" w:bidi="ar-SA"/>
        </w:rPr>
        <w:t>作业行为造成光伏板损坏的，光伏板维修、更换所产生的全部费用</w:t>
      </w:r>
      <w:r>
        <w:rPr>
          <w:rFonts w:hint="eastAsia" w:ascii="宋体" w:hAnsi="宋体" w:cs="宋体"/>
          <w:b w:val="0"/>
          <w:bCs w:val="0"/>
          <w:color w:val="auto"/>
          <w:kern w:val="2"/>
          <w:sz w:val="24"/>
          <w:szCs w:val="24"/>
          <w:highlight w:val="none"/>
          <w:lang w:val="en-US" w:eastAsia="zh-CN" w:bidi="ar-SA"/>
        </w:rPr>
        <w:t>由乙方承担</w:t>
      </w:r>
      <w:r>
        <w:rPr>
          <w:rFonts w:hint="eastAsia" w:ascii="宋体" w:hAnsi="宋体" w:eastAsia="宋体" w:cs="宋体"/>
          <w:b w:val="0"/>
          <w:bCs w:val="0"/>
          <w:color w:val="auto"/>
          <w:kern w:val="2"/>
          <w:sz w:val="24"/>
          <w:szCs w:val="24"/>
          <w:highlight w:val="none"/>
          <w:lang w:val="en-US" w:eastAsia="zh-CN" w:bidi="ar-SA"/>
        </w:rPr>
        <w:t>。损坏发生后，双方应第一时间到场共同查验，现场拍照、录像留存证据，确认损坏情况及损坏原因；维修、更换费用以正规报价单及发票作为结算依据。若光伏板损坏系原有破损、产品自身质量缺陷、自然灾害、第三方破坏或其他非清洗作业原因导致，</w:t>
      </w:r>
      <w:r>
        <w:rPr>
          <w:rFonts w:hint="eastAsia" w:ascii="宋体" w:hAnsi="宋体" w:cs="宋体"/>
          <w:b w:val="0"/>
          <w:bCs w:val="0"/>
          <w:color w:val="auto"/>
          <w:kern w:val="2"/>
          <w:sz w:val="24"/>
          <w:szCs w:val="24"/>
          <w:highlight w:val="none"/>
          <w:lang w:val="en-US" w:eastAsia="zh-CN" w:bidi="ar-SA"/>
        </w:rPr>
        <w:t>乙方</w:t>
      </w:r>
      <w:r>
        <w:rPr>
          <w:rFonts w:hint="eastAsia" w:ascii="宋体" w:hAnsi="宋体" w:eastAsia="宋体" w:cs="宋体"/>
          <w:b w:val="0"/>
          <w:bCs w:val="0"/>
          <w:color w:val="auto"/>
          <w:kern w:val="2"/>
          <w:sz w:val="24"/>
          <w:szCs w:val="24"/>
          <w:highlight w:val="none"/>
          <w:lang w:val="en-US" w:eastAsia="zh-CN" w:bidi="ar-SA"/>
        </w:rPr>
        <w:t>不承担任何维修、更换费用。</w:t>
      </w:r>
    </w:p>
    <w:p w14:paraId="00F5DA7F">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2" w:firstLineChars="200"/>
        <w:jc w:val="both"/>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十二、不可抗力事件处理</w:t>
      </w:r>
    </w:p>
    <w:p w14:paraId="56E329A9">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0" w:firstLineChars="200"/>
        <w:jc w:val="both"/>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1.在合同有效期内，任何一方因不可抗力事件导致不能履行合同，则合同履行期可延长，其延长期与不可抗力影响期相同。</w:t>
      </w:r>
    </w:p>
    <w:p w14:paraId="6681977E">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0" w:firstLineChars="200"/>
        <w:jc w:val="both"/>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2.不可抗力事件发生后，应立即通知对方，并寄送有关权威机构出具的证明。</w:t>
      </w:r>
    </w:p>
    <w:p w14:paraId="6A053249">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0" w:firstLineChars="200"/>
        <w:jc w:val="both"/>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3.不可抗力事件延续120天以上，双方应通过友好协商，确定是否继续履行合同。</w:t>
      </w:r>
    </w:p>
    <w:p w14:paraId="76F51211">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2" w:firstLineChars="200"/>
        <w:jc w:val="both"/>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十三、诉讼</w:t>
      </w:r>
    </w:p>
    <w:p w14:paraId="61979241">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0" w:firstLineChars="200"/>
        <w:jc w:val="both"/>
        <w:textAlignment w:val="auto"/>
        <w:rPr>
          <w:rFonts w:hint="eastAsia" w:ascii="宋体" w:hAnsi="宋体" w:eastAsia="宋体" w:cs="宋体"/>
          <w:b/>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双方在执行合同中所发生的一切争议，应通过协商解决。如协商不成，可向甲方所在地</w:t>
      </w:r>
      <w:r>
        <w:rPr>
          <w:rFonts w:hint="eastAsia" w:ascii="宋体" w:hAnsi="宋体" w:cs="宋体"/>
          <w:b w:val="0"/>
          <w:bCs/>
          <w:kern w:val="2"/>
          <w:sz w:val="24"/>
          <w:szCs w:val="24"/>
          <w:highlight w:val="none"/>
          <w:lang w:val="en-US" w:eastAsia="zh-CN" w:bidi="ar-SA"/>
        </w:rPr>
        <w:t>人民</w:t>
      </w:r>
      <w:r>
        <w:rPr>
          <w:rFonts w:hint="eastAsia" w:ascii="宋体" w:hAnsi="宋体" w:eastAsia="宋体" w:cs="宋体"/>
          <w:b w:val="0"/>
          <w:bCs/>
          <w:kern w:val="2"/>
          <w:sz w:val="24"/>
          <w:szCs w:val="24"/>
          <w:highlight w:val="none"/>
          <w:lang w:val="en-US" w:eastAsia="zh-CN" w:bidi="ar-SA"/>
        </w:rPr>
        <w:t>法院起诉。</w:t>
      </w:r>
    </w:p>
    <w:p w14:paraId="5153481C">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2" w:firstLineChars="200"/>
        <w:jc w:val="both"/>
        <w:textAlignment w:val="auto"/>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十四、合同生效及其它</w:t>
      </w:r>
    </w:p>
    <w:p w14:paraId="31C225E7">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0" w:firstLineChars="200"/>
        <w:jc w:val="both"/>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1.本合同未尽事宜，遵照《</w:t>
      </w:r>
      <w:r>
        <w:rPr>
          <w:rFonts w:hint="eastAsia" w:ascii="宋体" w:hAnsi="宋体" w:cs="宋体"/>
          <w:b w:val="0"/>
          <w:bCs/>
          <w:kern w:val="2"/>
          <w:sz w:val="24"/>
          <w:szCs w:val="24"/>
          <w:highlight w:val="none"/>
          <w:lang w:val="en-US" w:eastAsia="zh-CN" w:bidi="ar-SA"/>
        </w:rPr>
        <w:t>中华人民共和国</w:t>
      </w:r>
      <w:r>
        <w:rPr>
          <w:rFonts w:hint="eastAsia" w:ascii="宋体" w:hAnsi="宋体" w:eastAsia="宋体" w:cs="宋体"/>
          <w:b w:val="0"/>
          <w:bCs/>
          <w:kern w:val="2"/>
          <w:sz w:val="24"/>
          <w:szCs w:val="24"/>
          <w:highlight w:val="none"/>
          <w:lang w:val="en-US" w:eastAsia="zh-CN" w:bidi="ar-SA"/>
        </w:rPr>
        <w:t>民法典》执行。</w:t>
      </w:r>
    </w:p>
    <w:p w14:paraId="61C20DCD">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0" w:firstLineChars="200"/>
        <w:jc w:val="both"/>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2.本合同执行中涉及采购资金和采购内容修改或补充的，签书面补充协议方可作为主合同不可分割的一部分。</w:t>
      </w:r>
    </w:p>
    <w:p w14:paraId="7ED3986B">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0" w:firstLineChars="200"/>
        <w:jc w:val="both"/>
        <w:textAlignment w:val="auto"/>
        <w:rPr>
          <w:rFonts w:hint="eastAsia" w:ascii="宋体" w:hAnsi="宋体" w:eastAsia="宋体" w:cs="宋体"/>
          <w:b w:val="0"/>
          <w:bCs/>
          <w:kern w:val="2"/>
          <w:sz w:val="24"/>
          <w:szCs w:val="24"/>
          <w:highlight w:val="none"/>
          <w:lang w:val="en-US" w:eastAsia="zh-CN" w:bidi="ar-SA"/>
        </w:rPr>
      </w:pPr>
      <w:r>
        <w:rPr>
          <w:rFonts w:hint="eastAsia" w:ascii="宋体" w:hAnsi="宋体" w:eastAsia="宋体" w:cs="宋体"/>
          <w:b w:val="0"/>
          <w:bCs/>
          <w:kern w:val="2"/>
          <w:sz w:val="24"/>
          <w:szCs w:val="24"/>
          <w:highlight w:val="none"/>
          <w:lang w:val="en-US" w:eastAsia="zh-CN" w:bidi="ar-SA"/>
        </w:rPr>
        <w:t>3.本合同经甲方、乙方法定代表人或其</w:t>
      </w:r>
      <w:r>
        <w:rPr>
          <w:rFonts w:hint="eastAsia" w:ascii="宋体" w:hAnsi="宋体" w:cs="宋体"/>
          <w:b w:val="0"/>
          <w:bCs/>
          <w:kern w:val="2"/>
          <w:sz w:val="24"/>
          <w:szCs w:val="24"/>
          <w:highlight w:val="none"/>
          <w:lang w:val="en-US" w:eastAsia="zh-CN" w:bidi="ar-SA"/>
        </w:rPr>
        <w:t>授权</w:t>
      </w:r>
      <w:r>
        <w:rPr>
          <w:rFonts w:hint="eastAsia" w:ascii="宋体" w:hAnsi="宋体" w:eastAsia="宋体" w:cs="宋体"/>
          <w:b w:val="0"/>
          <w:bCs/>
          <w:kern w:val="2"/>
          <w:sz w:val="24"/>
          <w:szCs w:val="24"/>
          <w:highlight w:val="none"/>
          <w:lang w:val="en-US" w:eastAsia="zh-CN" w:bidi="ar-SA"/>
        </w:rPr>
        <w:t>委托人签字并加盖双方公章后生效。</w:t>
      </w:r>
    </w:p>
    <w:p w14:paraId="627B60FF">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0" w:firstLineChars="200"/>
        <w:jc w:val="both"/>
        <w:textAlignment w:val="auto"/>
        <w:rPr>
          <w:rFonts w:ascii="宋体" w:hAnsi="宋体" w:eastAsia="宋体" w:cs="Times New Roman"/>
          <w:b w:val="0"/>
          <w:kern w:val="2"/>
          <w:sz w:val="24"/>
          <w:szCs w:val="20"/>
          <w:lang w:val="en-US" w:eastAsia="zh-CN" w:bidi="ar-SA"/>
        </w:rPr>
      </w:pPr>
      <w:r>
        <w:rPr>
          <w:rFonts w:hint="eastAsia" w:ascii="宋体" w:hAnsi="宋体" w:eastAsia="宋体" w:cs="宋体"/>
          <w:b w:val="0"/>
          <w:bCs/>
          <w:kern w:val="2"/>
          <w:sz w:val="24"/>
          <w:szCs w:val="24"/>
          <w:highlight w:val="none"/>
          <w:lang w:val="en-US" w:eastAsia="zh-CN" w:bidi="ar-SA"/>
        </w:rPr>
        <w:t>4.本合同正本一式四份，具有同等法律效力，甲方执三份、乙方执一份。</w:t>
      </w:r>
    </w:p>
    <w:p w14:paraId="36D6F8A2">
      <w:pPr>
        <w:keepNext w:val="0"/>
        <w:keepLines w:val="0"/>
        <w:pageBreakBefore w:val="0"/>
        <w:kinsoku/>
        <w:wordWrap/>
        <w:overflowPunct/>
        <w:topLinePunct w:val="0"/>
        <w:autoSpaceDE/>
        <w:autoSpaceDN/>
        <w:bidi w:val="0"/>
        <w:adjustRightInd/>
        <w:snapToGrid/>
        <w:spacing w:line="480" w:lineRule="exact"/>
        <w:ind w:leftChars="0" w:right="0" w:rightChars="0"/>
        <w:textAlignment w:val="auto"/>
        <w:outlineLvl w:val="9"/>
        <w:rPr>
          <w:rFonts w:hint="eastAsia" w:ascii="宋体" w:hAnsi="宋体" w:eastAsia="宋体" w:cs="宋体"/>
          <w:color w:val="auto"/>
          <w:sz w:val="24"/>
          <w:szCs w:val="24"/>
          <w:highlight w:val="none"/>
        </w:rPr>
      </w:pPr>
    </w:p>
    <w:p w14:paraId="1EE23940">
      <w:pPr>
        <w:keepNext w:val="0"/>
        <w:keepLines w:val="0"/>
        <w:pageBreakBefore w:val="0"/>
        <w:widowControl w:val="0"/>
        <w:kinsoku/>
        <w:wordWrap/>
        <w:overflowPunct/>
        <w:topLinePunct w:val="0"/>
        <w:autoSpaceDE/>
        <w:autoSpaceDN/>
        <w:bidi w:val="0"/>
        <w:adjustRightInd/>
        <w:snapToGrid/>
        <w:spacing w:line="480" w:lineRule="exact"/>
        <w:ind w:leftChars="0" w:right="0" w:rightChars="0"/>
        <w:jc w:val="both"/>
        <w:textAlignment w:val="auto"/>
        <w:rPr>
          <w:rFonts w:hint="eastAsia" w:ascii="宋体" w:hAnsi="宋体" w:eastAsia="宋体" w:cs="宋体"/>
          <w:b w:val="0"/>
          <w:bCs/>
          <w:kern w:val="2"/>
          <w:sz w:val="24"/>
          <w:szCs w:val="24"/>
          <w:lang w:val="en-US" w:eastAsia="zh-CN" w:bidi="ar-SA"/>
        </w:rPr>
      </w:pPr>
    </w:p>
    <w:p w14:paraId="061D15B1">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0" w:firstLineChars="200"/>
        <w:jc w:val="both"/>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 xml:space="preserve">甲方：                        乙方：       </w:t>
      </w:r>
    </w:p>
    <w:p w14:paraId="1BB22195">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0" w:firstLineChars="200"/>
        <w:jc w:val="both"/>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kern w:val="2"/>
          <w:sz w:val="24"/>
          <w:szCs w:val="24"/>
          <w:lang w:val="en-US" w:eastAsia="zh-CN" w:bidi="ar-SA"/>
        </w:rPr>
        <w:t xml:space="preserve">法定（授权）代表人签字：    </w:t>
      </w:r>
      <w:r>
        <w:rPr>
          <w:rFonts w:hint="eastAsia" w:ascii="宋体" w:hAnsi="宋体" w:cs="宋体"/>
          <w:b w:val="0"/>
          <w:bCs/>
          <w:kern w:val="2"/>
          <w:sz w:val="24"/>
          <w:szCs w:val="24"/>
          <w:lang w:val="en-US" w:eastAsia="zh-CN" w:bidi="ar-SA"/>
        </w:rPr>
        <w:t xml:space="preserve">  </w:t>
      </w:r>
      <w:r>
        <w:rPr>
          <w:rFonts w:hint="eastAsia" w:ascii="宋体" w:hAnsi="宋体" w:eastAsia="宋体" w:cs="宋体"/>
          <w:b w:val="0"/>
          <w:bCs/>
          <w:kern w:val="2"/>
          <w:sz w:val="24"/>
          <w:szCs w:val="24"/>
          <w:lang w:val="en-US" w:eastAsia="zh-CN" w:bidi="ar-SA"/>
        </w:rPr>
        <w:t xml:space="preserve"> 法定代表人（负责人）或授权委托人（签字）：</w:t>
      </w:r>
    </w:p>
    <w:p w14:paraId="42E4F4BB">
      <w:pPr>
        <w:keepNext w:val="0"/>
        <w:keepLines w:val="0"/>
        <w:pageBreakBefore w:val="0"/>
        <w:widowControl w:val="0"/>
        <w:kinsoku/>
        <w:wordWrap/>
        <w:overflowPunct/>
        <w:topLinePunct w:val="0"/>
        <w:autoSpaceDE/>
        <w:autoSpaceDN/>
        <w:bidi w:val="0"/>
        <w:adjustRightInd/>
        <w:snapToGrid/>
        <w:spacing w:line="480" w:lineRule="exact"/>
        <w:ind w:leftChars="0" w:right="0" w:rightChars="0" w:firstLine="480" w:firstLineChars="200"/>
        <w:textAlignment w:val="auto"/>
        <w:rPr>
          <w:rFonts w:hint="eastAsia" w:eastAsia="宋体"/>
          <w:szCs w:val="20"/>
        </w:rPr>
      </w:pPr>
      <w:r>
        <w:rPr>
          <w:rFonts w:hint="eastAsia" w:hAnsi="宋体" w:eastAsia="宋体" w:cs="宋体"/>
          <w:b w:val="0"/>
          <w:bCs/>
          <w:sz w:val="24"/>
          <w:szCs w:val="24"/>
        </w:rPr>
        <w:t>签字日期：   年   月   日     签字日期：   年   月   日</w:t>
      </w:r>
    </w:p>
    <w:p w14:paraId="47EC2ED5">
      <w:pPr>
        <w:jc w:val="left"/>
        <w:rPr>
          <w:rFonts w:hint="eastAsia"/>
          <w:b w:val="0"/>
          <w:bCs w:val="0"/>
          <w:sz w:val="28"/>
          <w:szCs w:val="32"/>
          <w:lang w:val="en-US" w:eastAsia="zh-CN"/>
        </w:rPr>
      </w:pPr>
    </w:p>
    <w:p w14:paraId="43EEF593">
      <w:pPr>
        <w:rPr>
          <w:rFonts w:hint="eastAsia"/>
          <w:b w:val="0"/>
          <w:bCs w:val="0"/>
          <w:sz w:val="28"/>
          <w:szCs w:val="32"/>
          <w:lang w:val="en-US" w:eastAsia="zh-CN"/>
        </w:rPr>
      </w:pPr>
      <w:r>
        <w:rPr>
          <w:rFonts w:hint="eastAsia"/>
          <w:b w:val="0"/>
          <w:bCs w:val="0"/>
          <w:sz w:val="28"/>
          <w:szCs w:val="32"/>
          <w:lang w:val="en-US" w:eastAsia="zh-CN"/>
        </w:rPr>
        <w:br w:type="page"/>
      </w:r>
    </w:p>
    <w:p w14:paraId="57DCC73D">
      <w:pPr>
        <w:pStyle w:val="3"/>
        <w:keepNext/>
        <w:keepLines/>
        <w:pageBreakBefore w:val="0"/>
        <w:widowControl w:val="0"/>
        <w:numPr>
          <w:ilvl w:val="0"/>
          <w:numId w:val="1"/>
        </w:numPr>
        <w:kinsoku/>
        <w:wordWrap/>
        <w:overflowPunct/>
        <w:topLinePunct w:val="0"/>
        <w:autoSpaceDE/>
        <w:autoSpaceDN/>
        <w:bidi w:val="0"/>
        <w:adjustRightInd/>
        <w:snapToGrid/>
        <w:spacing w:before="0" w:after="0" w:line="240" w:lineRule="auto"/>
        <w:jc w:val="center"/>
        <w:textAlignment w:val="auto"/>
        <w:rPr>
          <w:rFonts w:hint="eastAsia"/>
          <w:sz w:val="28"/>
          <w:szCs w:val="28"/>
          <w:lang w:val="en-US" w:eastAsia="zh-CN"/>
        </w:rPr>
      </w:pPr>
      <w:r>
        <w:rPr>
          <w:rFonts w:hint="eastAsia"/>
          <w:sz w:val="28"/>
          <w:szCs w:val="28"/>
          <w:lang w:val="en-US" w:eastAsia="zh-CN"/>
        </w:rPr>
        <w:t xml:space="preserve"> </w:t>
      </w:r>
      <w:bookmarkStart w:id="9" w:name="_Toc27595"/>
      <w:r>
        <w:rPr>
          <w:rFonts w:hint="eastAsia"/>
          <w:sz w:val="28"/>
          <w:szCs w:val="28"/>
          <w:lang w:val="en-US" w:eastAsia="zh-CN"/>
        </w:rPr>
        <w:t>应提交的有关格式范例</w:t>
      </w:r>
      <w:bookmarkEnd w:id="9"/>
    </w:p>
    <w:p w14:paraId="5CA93BD2">
      <w:pPr>
        <w:jc w:val="left"/>
        <w:rPr>
          <w:rFonts w:hint="eastAsia"/>
          <w:b w:val="0"/>
          <w:bCs w:val="0"/>
          <w:sz w:val="28"/>
          <w:szCs w:val="32"/>
          <w:lang w:val="en-US" w:eastAsia="zh-CN"/>
        </w:rPr>
      </w:pPr>
      <w:bookmarkStart w:id="10" w:name="_Toc361685341"/>
      <w:bookmarkStart w:id="11" w:name="_Toc356371459"/>
    </w:p>
    <w:p w14:paraId="591C8AF8">
      <w:pPr>
        <w:spacing w:before="240" w:beforeLines="100"/>
        <w:ind w:left="-718" w:leftChars="-342" w:right="206" w:rightChars="98" w:firstLine="822" w:firstLineChars="256"/>
        <w:jc w:val="center"/>
        <w:outlineLvl w:val="1"/>
        <w:rPr>
          <w:rFonts w:hint="eastAsia" w:ascii="宋体" w:hAnsi="宋体" w:eastAsia="宋体"/>
          <w:b/>
          <w:sz w:val="32"/>
          <w:szCs w:val="32"/>
          <w:lang w:val="en-US" w:eastAsia="zh-CN"/>
        </w:rPr>
      </w:pPr>
      <w:r>
        <w:rPr>
          <w:rFonts w:hint="eastAsia" w:ascii="宋体" w:hAnsi="宋体" w:eastAsia="宋体"/>
          <w:b/>
          <w:sz w:val="32"/>
          <w:szCs w:val="32"/>
          <w:lang w:val="en-US" w:eastAsia="zh-CN"/>
        </w:rPr>
        <w:t>一、 询价响应文件封面</w:t>
      </w:r>
      <w:bookmarkEnd w:id="10"/>
    </w:p>
    <w:p w14:paraId="7A9EB3C6">
      <w:pPr>
        <w:jc w:val="left"/>
        <w:rPr>
          <w:rFonts w:hint="eastAsia"/>
          <w:b w:val="0"/>
          <w:bCs w:val="0"/>
          <w:sz w:val="28"/>
          <w:szCs w:val="32"/>
          <w:lang w:val="en-US" w:eastAsia="zh-CN"/>
        </w:rPr>
      </w:pPr>
    </w:p>
    <w:p w14:paraId="1C84E725">
      <w:pPr>
        <w:jc w:val="right"/>
        <w:rPr>
          <w:rFonts w:hint="eastAsia"/>
          <w:b w:val="0"/>
          <w:bCs w:val="0"/>
          <w:sz w:val="28"/>
          <w:szCs w:val="32"/>
          <w:lang w:val="en-US" w:eastAsia="zh-CN"/>
        </w:rPr>
      </w:pPr>
      <w:r>
        <w:rPr>
          <w:rFonts w:hint="eastAsia"/>
          <w:b w:val="0"/>
          <w:bCs w:val="0"/>
          <w:sz w:val="28"/>
          <w:szCs w:val="32"/>
          <w:lang w:val="en-US" w:eastAsia="zh-CN"/>
        </w:rPr>
        <w:t>正本（副本）</w:t>
      </w:r>
    </w:p>
    <w:p w14:paraId="6F23ED96">
      <w:pPr>
        <w:jc w:val="left"/>
        <w:rPr>
          <w:rFonts w:hint="eastAsia"/>
          <w:b w:val="0"/>
          <w:bCs w:val="0"/>
          <w:sz w:val="28"/>
          <w:szCs w:val="32"/>
          <w:lang w:val="en-US" w:eastAsia="zh-CN"/>
        </w:rPr>
      </w:pPr>
    </w:p>
    <w:p w14:paraId="1B335C1E">
      <w:pPr>
        <w:jc w:val="left"/>
        <w:rPr>
          <w:rFonts w:hint="eastAsia"/>
          <w:b w:val="0"/>
          <w:bCs w:val="0"/>
          <w:sz w:val="28"/>
          <w:szCs w:val="32"/>
          <w:lang w:val="en-US" w:eastAsia="zh-CN"/>
        </w:rPr>
      </w:pPr>
    </w:p>
    <w:p w14:paraId="4A1CCD5F">
      <w:pPr>
        <w:jc w:val="left"/>
        <w:rPr>
          <w:rFonts w:hint="eastAsia"/>
          <w:b w:val="0"/>
          <w:bCs w:val="0"/>
          <w:sz w:val="28"/>
          <w:szCs w:val="32"/>
          <w:lang w:val="en-US" w:eastAsia="zh-CN"/>
        </w:rPr>
      </w:pPr>
    </w:p>
    <w:p w14:paraId="3A0FE31F">
      <w:pPr>
        <w:jc w:val="left"/>
        <w:rPr>
          <w:rFonts w:hint="eastAsia"/>
          <w:b w:val="0"/>
          <w:bCs w:val="0"/>
          <w:sz w:val="28"/>
          <w:szCs w:val="32"/>
          <w:lang w:val="en-US" w:eastAsia="zh-CN"/>
        </w:rPr>
      </w:pPr>
    </w:p>
    <w:p w14:paraId="76831A41">
      <w:pPr>
        <w:jc w:val="left"/>
        <w:rPr>
          <w:rFonts w:hint="eastAsia"/>
          <w:b w:val="0"/>
          <w:bCs w:val="0"/>
          <w:sz w:val="28"/>
          <w:szCs w:val="32"/>
          <w:lang w:val="en-US" w:eastAsia="zh-CN"/>
        </w:rPr>
      </w:pPr>
    </w:p>
    <w:p w14:paraId="7EC39AFD">
      <w:pPr>
        <w:jc w:val="center"/>
        <w:rPr>
          <w:rFonts w:hint="eastAsia"/>
          <w:b/>
          <w:bCs/>
          <w:sz w:val="40"/>
          <w:szCs w:val="48"/>
          <w:lang w:val="en-US" w:eastAsia="zh-CN"/>
        </w:rPr>
      </w:pPr>
      <w:r>
        <w:rPr>
          <w:rFonts w:hint="eastAsia"/>
          <w:b/>
          <w:bCs/>
          <w:sz w:val="40"/>
          <w:szCs w:val="48"/>
          <w:lang w:val="en-US" w:eastAsia="zh-CN"/>
        </w:rPr>
        <w:t>询价响应文件</w:t>
      </w:r>
    </w:p>
    <w:p w14:paraId="031449B5">
      <w:pPr>
        <w:jc w:val="left"/>
        <w:rPr>
          <w:rFonts w:hint="eastAsia"/>
          <w:b w:val="0"/>
          <w:bCs w:val="0"/>
          <w:sz w:val="28"/>
          <w:szCs w:val="32"/>
          <w:lang w:val="en-US" w:eastAsia="zh-CN"/>
        </w:rPr>
      </w:pPr>
    </w:p>
    <w:p w14:paraId="61201077">
      <w:pPr>
        <w:jc w:val="left"/>
        <w:rPr>
          <w:rFonts w:hint="eastAsia"/>
          <w:b w:val="0"/>
          <w:bCs w:val="0"/>
          <w:sz w:val="28"/>
          <w:szCs w:val="32"/>
          <w:lang w:val="en-US" w:eastAsia="zh-CN"/>
        </w:rPr>
      </w:pPr>
      <w:bookmarkStart w:id="12" w:name="_Toc357410802"/>
    </w:p>
    <w:p w14:paraId="69C172F5">
      <w:pPr>
        <w:jc w:val="left"/>
        <w:rPr>
          <w:rFonts w:hint="eastAsia"/>
          <w:b w:val="0"/>
          <w:bCs w:val="0"/>
          <w:sz w:val="28"/>
          <w:szCs w:val="32"/>
          <w:lang w:val="en-US" w:eastAsia="zh-CN"/>
        </w:rPr>
      </w:pPr>
    </w:p>
    <w:p w14:paraId="034A24B8">
      <w:pPr>
        <w:jc w:val="left"/>
        <w:rPr>
          <w:rFonts w:hint="eastAsia"/>
          <w:b w:val="0"/>
          <w:bCs w:val="0"/>
          <w:sz w:val="28"/>
          <w:szCs w:val="32"/>
          <w:lang w:val="en-US" w:eastAsia="zh-CN"/>
        </w:rPr>
      </w:pPr>
    </w:p>
    <w:p w14:paraId="7031BAFE">
      <w:pPr>
        <w:jc w:val="left"/>
        <w:rPr>
          <w:rFonts w:hint="eastAsia"/>
          <w:b w:val="0"/>
          <w:bCs w:val="0"/>
          <w:sz w:val="28"/>
          <w:szCs w:val="32"/>
          <w:lang w:val="en-US" w:eastAsia="zh-CN"/>
        </w:rPr>
      </w:pPr>
    </w:p>
    <w:p w14:paraId="6B6FC7AF">
      <w:pPr>
        <w:jc w:val="left"/>
        <w:rPr>
          <w:rFonts w:hint="eastAsia"/>
          <w:b w:val="0"/>
          <w:bCs w:val="0"/>
          <w:sz w:val="28"/>
          <w:szCs w:val="32"/>
          <w:lang w:val="en-US" w:eastAsia="zh-CN"/>
        </w:rPr>
      </w:pPr>
    </w:p>
    <w:p w14:paraId="07998AEA">
      <w:pPr>
        <w:jc w:val="left"/>
        <w:rPr>
          <w:rFonts w:hint="eastAsia"/>
          <w:b w:val="0"/>
          <w:bCs w:val="0"/>
          <w:sz w:val="28"/>
          <w:szCs w:val="32"/>
          <w:lang w:val="en-US" w:eastAsia="zh-CN"/>
        </w:rPr>
      </w:pPr>
    </w:p>
    <w:p w14:paraId="2BC7B38A">
      <w:pPr>
        <w:jc w:val="left"/>
        <w:rPr>
          <w:rFonts w:hint="eastAsia"/>
          <w:b w:val="0"/>
          <w:bCs w:val="0"/>
          <w:sz w:val="28"/>
          <w:szCs w:val="32"/>
          <w:lang w:val="en-US" w:eastAsia="zh-CN"/>
        </w:rPr>
      </w:pPr>
    </w:p>
    <w:p w14:paraId="35F4D13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b w:val="0"/>
          <w:bCs w:val="0"/>
          <w:sz w:val="28"/>
          <w:szCs w:val="32"/>
          <w:lang w:val="en-US" w:eastAsia="zh-CN"/>
        </w:rPr>
      </w:pPr>
      <w:r>
        <w:rPr>
          <w:rFonts w:hint="eastAsia"/>
          <w:b w:val="0"/>
          <w:bCs w:val="0"/>
          <w:sz w:val="28"/>
          <w:szCs w:val="32"/>
          <w:lang w:val="en-US" w:eastAsia="zh-CN"/>
        </w:rPr>
        <w:t>项目名称：</w:t>
      </w:r>
      <w:bookmarkEnd w:id="12"/>
      <w:r>
        <w:rPr>
          <w:rFonts w:hint="eastAsia"/>
          <w:b w:val="0"/>
          <w:bCs w:val="0"/>
          <w:sz w:val="28"/>
          <w:szCs w:val="32"/>
          <w:lang w:val="en-US" w:eastAsia="zh-CN"/>
        </w:rPr>
        <w:t xml:space="preserve">                   </w:t>
      </w:r>
    </w:p>
    <w:p w14:paraId="16C665B2">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b w:val="0"/>
          <w:bCs w:val="0"/>
          <w:sz w:val="28"/>
          <w:szCs w:val="32"/>
          <w:lang w:val="en-US" w:eastAsia="zh-CN"/>
        </w:rPr>
      </w:pPr>
      <w:bookmarkStart w:id="13" w:name="_Toc357410803"/>
      <w:r>
        <w:rPr>
          <w:rFonts w:hint="eastAsia"/>
          <w:b w:val="0"/>
          <w:bCs w:val="0"/>
          <w:sz w:val="28"/>
          <w:szCs w:val="32"/>
          <w:lang w:val="en-US" w:eastAsia="zh-CN"/>
        </w:rPr>
        <w:t>项目编号：</w:t>
      </w:r>
      <w:bookmarkEnd w:id="13"/>
      <w:r>
        <w:rPr>
          <w:rFonts w:hint="eastAsia"/>
          <w:b w:val="0"/>
          <w:bCs w:val="0"/>
          <w:sz w:val="28"/>
          <w:szCs w:val="32"/>
          <w:lang w:val="en-US" w:eastAsia="zh-CN"/>
        </w:rPr>
        <w:t xml:space="preserve">                    </w:t>
      </w:r>
    </w:p>
    <w:p w14:paraId="0D1804C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b w:val="0"/>
          <w:bCs w:val="0"/>
          <w:sz w:val="28"/>
          <w:szCs w:val="32"/>
          <w:lang w:val="en-US" w:eastAsia="zh-CN"/>
        </w:rPr>
      </w:pPr>
      <w:bookmarkStart w:id="14" w:name="_Toc357410804"/>
      <w:r>
        <w:rPr>
          <w:rFonts w:hint="eastAsia"/>
          <w:b w:val="0"/>
          <w:bCs w:val="0"/>
          <w:sz w:val="28"/>
          <w:szCs w:val="32"/>
          <w:lang w:val="en-US" w:eastAsia="zh-CN"/>
        </w:rPr>
        <w:t>询价响应方：                       （盖单位公章）</w:t>
      </w:r>
      <w:bookmarkEnd w:id="14"/>
    </w:p>
    <w:p w14:paraId="530C20E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b w:val="0"/>
          <w:bCs w:val="0"/>
          <w:sz w:val="28"/>
          <w:szCs w:val="32"/>
          <w:lang w:val="en-US" w:eastAsia="zh-CN"/>
        </w:rPr>
      </w:pPr>
      <w:bookmarkStart w:id="15" w:name="_Toc357410805"/>
      <w:r>
        <w:rPr>
          <w:rFonts w:hint="eastAsia"/>
          <w:b w:val="0"/>
          <w:bCs w:val="0"/>
          <w:sz w:val="28"/>
          <w:szCs w:val="32"/>
          <w:lang w:val="en-US" w:eastAsia="zh-CN"/>
        </w:rPr>
        <w:t>日期：     年    月     日</w:t>
      </w:r>
      <w:bookmarkEnd w:id="15"/>
      <w:r>
        <w:rPr>
          <w:rFonts w:hint="eastAsia"/>
          <w:b w:val="0"/>
          <w:bCs w:val="0"/>
          <w:sz w:val="28"/>
          <w:szCs w:val="32"/>
          <w:lang w:val="en-US" w:eastAsia="zh-CN"/>
        </w:rPr>
        <w:t xml:space="preserve">        </w:t>
      </w:r>
    </w:p>
    <w:p w14:paraId="215115B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b w:val="0"/>
          <w:bCs w:val="0"/>
          <w:sz w:val="28"/>
          <w:szCs w:val="32"/>
          <w:lang w:val="en-US" w:eastAsia="zh-CN"/>
        </w:rPr>
      </w:pPr>
    </w:p>
    <w:p w14:paraId="5E1501D7">
      <w:pPr>
        <w:jc w:val="left"/>
        <w:rPr>
          <w:rFonts w:hint="eastAsia"/>
          <w:b w:val="0"/>
          <w:bCs w:val="0"/>
          <w:sz w:val="28"/>
          <w:szCs w:val="32"/>
          <w:lang w:val="en-US" w:eastAsia="zh-CN"/>
        </w:rPr>
      </w:pPr>
    </w:p>
    <w:p w14:paraId="7F1A4650">
      <w:pPr>
        <w:jc w:val="left"/>
        <w:rPr>
          <w:rFonts w:hint="eastAsia"/>
          <w:b w:val="0"/>
          <w:bCs w:val="0"/>
          <w:sz w:val="28"/>
          <w:szCs w:val="32"/>
          <w:lang w:val="en-US" w:eastAsia="zh-CN"/>
        </w:rPr>
      </w:pPr>
    </w:p>
    <w:p w14:paraId="4AFDC554">
      <w:pPr>
        <w:jc w:val="left"/>
        <w:rPr>
          <w:rFonts w:hint="eastAsia"/>
          <w:b w:val="0"/>
          <w:bCs w:val="0"/>
          <w:sz w:val="28"/>
          <w:szCs w:val="32"/>
          <w:lang w:val="en-US" w:eastAsia="zh-CN"/>
        </w:rPr>
      </w:pPr>
    </w:p>
    <w:p w14:paraId="541B7DB5">
      <w:pPr>
        <w:jc w:val="left"/>
        <w:rPr>
          <w:rFonts w:hint="eastAsia"/>
          <w:b w:val="0"/>
          <w:bCs w:val="0"/>
          <w:sz w:val="28"/>
          <w:szCs w:val="32"/>
          <w:lang w:val="en-US" w:eastAsia="zh-CN"/>
        </w:rPr>
      </w:pPr>
    </w:p>
    <w:p w14:paraId="1884177F">
      <w:pPr>
        <w:jc w:val="left"/>
        <w:rPr>
          <w:rFonts w:hint="eastAsia"/>
          <w:b w:val="0"/>
          <w:bCs w:val="0"/>
          <w:sz w:val="28"/>
          <w:szCs w:val="32"/>
          <w:lang w:val="en-US" w:eastAsia="zh-CN"/>
        </w:rPr>
      </w:pPr>
    </w:p>
    <w:p w14:paraId="0093BE49">
      <w:pPr>
        <w:jc w:val="left"/>
        <w:rPr>
          <w:rFonts w:hint="eastAsia"/>
          <w:b w:val="0"/>
          <w:bCs w:val="0"/>
          <w:sz w:val="28"/>
          <w:szCs w:val="32"/>
          <w:lang w:val="en-US" w:eastAsia="zh-CN"/>
        </w:rPr>
      </w:pPr>
    </w:p>
    <w:p w14:paraId="249B0F0F">
      <w:pPr>
        <w:jc w:val="left"/>
        <w:rPr>
          <w:rFonts w:hint="eastAsia"/>
          <w:b w:val="0"/>
          <w:bCs w:val="0"/>
          <w:sz w:val="28"/>
          <w:szCs w:val="32"/>
          <w:lang w:val="en-US" w:eastAsia="zh-CN"/>
        </w:rPr>
      </w:pPr>
    </w:p>
    <w:p w14:paraId="61A5CDD4">
      <w:pPr>
        <w:jc w:val="left"/>
        <w:rPr>
          <w:rFonts w:hint="eastAsia"/>
          <w:b w:val="0"/>
          <w:bCs w:val="0"/>
          <w:sz w:val="28"/>
          <w:szCs w:val="32"/>
          <w:lang w:val="en-US" w:eastAsia="zh-CN"/>
        </w:rPr>
      </w:pPr>
    </w:p>
    <w:p w14:paraId="72756D36">
      <w:pPr>
        <w:jc w:val="left"/>
        <w:rPr>
          <w:rFonts w:hint="eastAsia"/>
          <w:b w:val="0"/>
          <w:bCs w:val="0"/>
          <w:sz w:val="28"/>
          <w:szCs w:val="32"/>
          <w:lang w:val="en-US" w:eastAsia="zh-CN"/>
        </w:rPr>
      </w:pPr>
    </w:p>
    <w:p w14:paraId="6EB33255">
      <w:pPr>
        <w:jc w:val="left"/>
        <w:rPr>
          <w:rFonts w:hint="eastAsia"/>
          <w:b w:val="0"/>
          <w:bCs w:val="0"/>
          <w:sz w:val="28"/>
          <w:szCs w:val="32"/>
          <w:lang w:val="en-US" w:eastAsia="zh-CN"/>
        </w:rPr>
      </w:pPr>
    </w:p>
    <w:p w14:paraId="5C81770A">
      <w:pPr>
        <w:jc w:val="left"/>
        <w:rPr>
          <w:rFonts w:hint="eastAsia"/>
          <w:b w:val="0"/>
          <w:bCs w:val="0"/>
          <w:sz w:val="28"/>
          <w:szCs w:val="32"/>
          <w:lang w:val="en-US" w:eastAsia="zh-CN"/>
        </w:rPr>
      </w:pPr>
      <w:bookmarkStart w:id="16" w:name="_Toc361685342"/>
    </w:p>
    <w:p w14:paraId="0963F386">
      <w:pPr>
        <w:jc w:val="left"/>
        <w:rPr>
          <w:rFonts w:hint="eastAsia"/>
          <w:b w:val="0"/>
          <w:bCs w:val="0"/>
          <w:sz w:val="28"/>
          <w:szCs w:val="32"/>
          <w:lang w:val="en-US" w:eastAsia="zh-CN"/>
        </w:rPr>
      </w:pPr>
    </w:p>
    <w:p w14:paraId="75FE2430">
      <w:pPr>
        <w:jc w:val="left"/>
        <w:rPr>
          <w:rFonts w:hint="eastAsia"/>
          <w:b w:val="0"/>
          <w:bCs w:val="0"/>
          <w:sz w:val="28"/>
          <w:szCs w:val="32"/>
          <w:lang w:val="en-US" w:eastAsia="zh-CN"/>
        </w:rPr>
      </w:pPr>
    </w:p>
    <w:p w14:paraId="4A20D35D">
      <w:pPr>
        <w:jc w:val="left"/>
        <w:rPr>
          <w:rFonts w:hint="eastAsia"/>
          <w:b w:val="0"/>
          <w:bCs w:val="0"/>
          <w:sz w:val="28"/>
          <w:szCs w:val="32"/>
          <w:lang w:val="en-US" w:eastAsia="zh-CN"/>
        </w:rPr>
      </w:pPr>
    </w:p>
    <w:p w14:paraId="235FC01B">
      <w:pPr>
        <w:spacing w:before="240" w:beforeLines="100"/>
        <w:ind w:left="-718" w:leftChars="-342" w:right="206" w:rightChars="98" w:firstLine="822" w:firstLineChars="256"/>
        <w:jc w:val="center"/>
        <w:outlineLvl w:val="1"/>
        <w:rPr>
          <w:rFonts w:hint="eastAsia" w:ascii="宋体" w:hAnsi="宋体" w:eastAsia="宋体"/>
          <w:b/>
          <w:sz w:val="32"/>
          <w:szCs w:val="32"/>
          <w:lang w:val="en-US" w:eastAsia="zh-CN"/>
        </w:rPr>
      </w:pPr>
      <w:r>
        <w:rPr>
          <w:rFonts w:hint="eastAsia" w:ascii="宋体" w:hAnsi="宋体" w:eastAsia="宋体"/>
          <w:b/>
          <w:sz w:val="32"/>
          <w:szCs w:val="32"/>
          <w:lang w:val="en-US" w:eastAsia="zh-CN"/>
        </w:rPr>
        <w:t>二、询价响应文件</w:t>
      </w:r>
      <w:bookmarkEnd w:id="16"/>
    </w:p>
    <w:bookmarkEnd w:id="11"/>
    <w:p w14:paraId="42A29220">
      <w:pPr>
        <w:jc w:val="left"/>
        <w:rPr>
          <w:rFonts w:hint="eastAsia"/>
          <w:b w:val="0"/>
          <w:bCs w:val="0"/>
          <w:sz w:val="28"/>
          <w:szCs w:val="32"/>
          <w:lang w:val="en-US" w:eastAsia="zh-CN"/>
        </w:rPr>
      </w:pPr>
      <w:bookmarkStart w:id="17" w:name="_Toc356371461"/>
    </w:p>
    <w:p w14:paraId="6549DAAE">
      <w:pPr>
        <w:spacing w:before="240" w:beforeLines="100" w:after="240" w:afterLines="100"/>
        <w:jc w:val="center"/>
        <w:rPr>
          <w:rFonts w:hint="eastAsia"/>
          <w:b w:val="0"/>
          <w:bCs w:val="0"/>
          <w:sz w:val="28"/>
          <w:szCs w:val="32"/>
          <w:lang w:val="en-US" w:eastAsia="zh-CN"/>
        </w:rPr>
      </w:pPr>
      <w:r>
        <w:rPr>
          <w:rFonts w:hint="eastAsia" w:ascii="宋体" w:hAnsi="宋体" w:eastAsia="宋体"/>
          <w:b/>
          <w:sz w:val="30"/>
          <w:szCs w:val="30"/>
          <w:lang w:val="en-US" w:eastAsia="zh-CN"/>
        </w:rPr>
        <w:t>1．</w:t>
      </w:r>
      <w:bookmarkEnd w:id="17"/>
      <w:r>
        <w:rPr>
          <w:rFonts w:hint="eastAsia" w:ascii="宋体" w:hAnsi="宋体"/>
          <w:b/>
          <w:sz w:val="30"/>
          <w:szCs w:val="30"/>
          <w:lang w:val="en-US" w:eastAsia="zh-CN"/>
        </w:rPr>
        <w:t>询价</w:t>
      </w:r>
      <w:r>
        <w:rPr>
          <w:rFonts w:hint="eastAsia" w:ascii="宋体" w:hAnsi="宋体" w:eastAsia="宋体"/>
          <w:b/>
          <w:sz w:val="30"/>
          <w:szCs w:val="30"/>
          <w:lang w:val="en-US" w:eastAsia="zh-CN"/>
        </w:rPr>
        <w:t>一览表</w:t>
      </w:r>
    </w:p>
    <w:p w14:paraId="16B5AAE0">
      <w:pPr>
        <w:jc w:val="left"/>
        <w:rPr>
          <w:rFonts w:hint="eastAsia"/>
          <w:b w:val="0"/>
          <w:bCs w:val="0"/>
          <w:sz w:val="28"/>
          <w:szCs w:val="32"/>
          <w:lang w:val="en-US" w:eastAsia="zh-CN"/>
        </w:rPr>
      </w:pPr>
    </w:p>
    <w:p w14:paraId="0ACFC2A3">
      <w:pPr>
        <w:snapToGrid w:val="0"/>
        <w:spacing w:line="480" w:lineRule="exact"/>
        <w:ind w:left="-718" w:leftChars="-342" w:right="206" w:rightChars="98" w:firstLine="614" w:firstLineChars="256"/>
        <w:rPr>
          <w:rFonts w:hint="eastAsia" w:ascii="宋体" w:hAnsi="宋体" w:eastAsia="宋体" w:cs="宋体"/>
          <w:sz w:val="24"/>
          <w:szCs w:val="24"/>
          <w:highlight w:val="none"/>
        </w:rPr>
      </w:pPr>
      <w:r>
        <w:rPr>
          <w:rFonts w:hint="eastAsia" w:ascii="宋体" w:hAnsi="宋体" w:eastAsia="宋体" w:cs="Times New Roman"/>
          <w:sz w:val="24"/>
          <w:highlight w:val="none"/>
        </w:rPr>
        <w:t>项</w:t>
      </w:r>
      <w:r>
        <w:rPr>
          <w:rFonts w:hint="eastAsia" w:ascii="宋体" w:hAnsi="宋体" w:eastAsia="宋体" w:cs="Times New Roman"/>
          <w:sz w:val="24"/>
          <w:szCs w:val="24"/>
          <w:highlight w:val="none"/>
        </w:rPr>
        <w:t>目</w:t>
      </w:r>
      <w:r>
        <w:rPr>
          <w:rFonts w:hint="eastAsia" w:ascii="宋体" w:hAnsi="宋体" w:eastAsia="宋体" w:cs="宋体"/>
          <w:sz w:val="24"/>
          <w:szCs w:val="24"/>
          <w:highlight w:val="none"/>
          <w:lang w:val="en-US" w:eastAsia="zh-CN"/>
        </w:rPr>
        <w:t>名称</w:t>
      </w:r>
      <w:r>
        <w:rPr>
          <w:rFonts w:hint="eastAsia" w:ascii="宋体" w:hAnsi="宋体" w:eastAsia="宋体" w:cs="宋体"/>
          <w:sz w:val="24"/>
          <w:szCs w:val="24"/>
          <w:highlight w:val="none"/>
        </w:rPr>
        <w:t xml:space="preserve">：     </w:t>
      </w:r>
    </w:p>
    <w:p w14:paraId="5A13EA1D">
      <w:pPr>
        <w:snapToGrid w:val="0"/>
        <w:spacing w:line="480" w:lineRule="exact"/>
        <w:ind w:left="-718" w:leftChars="-342" w:right="206" w:rightChars="98" w:firstLine="614" w:firstLineChars="256"/>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项目编号：    </w:t>
      </w:r>
      <w:r>
        <w:rPr>
          <w:rFonts w:hint="eastAsia" w:ascii="宋体" w:hAnsi="宋体" w:eastAsia="宋体" w:cs="宋体"/>
          <w:color w:val="000000"/>
          <w:sz w:val="24"/>
          <w:szCs w:val="24"/>
          <w:highlight w:val="none"/>
        </w:rPr>
        <w:t xml:space="preserve"> </w:t>
      </w:r>
    </w:p>
    <w:tbl>
      <w:tblPr>
        <w:tblStyle w:val="18"/>
        <w:tblW w:w="90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2"/>
        <w:gridCol w:w="2017"/>
        <w:gridCol w:w="2810"/>
        <w:gridCol w:w="2322"/>
      </w:tblGrid>
      <w:tr w14:paraId="35D7F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3909" w:type="dxa"/>
            <w:gridSpan w:val="2"/>
            <w:tcBorders>
              <w:top w:val="thinThickSmallGap" w:color="auto" w:sz="12" w:space="0"/>
              <w:left w:val="thinThickSmallGap" w:color="auto" w:sz="12" w:space="0"/>
              <w:right w:val="single" w:color="auto" w:sz="4" w:space="0"/>
            </w:tcBorders>
            <w:noWrap w:val="0"/>
            <w:vAlign w:val="center"/>
          </w:tcPr>
          <w:p w14:paraId="26EE781E">
            <w:pPr>
              <w:snapToGrid w:val="0"/>
              <w:spacing w:line="360" w:lineRule="exact"/>
              <w:jc w:val="center"/>
              <w:rPr>
                <w:rFonts w:hint="eastAsia" w:ascii="宋体" w:hAnsi="宋体" w:eastAsia="宋体" w:cs="Times New Roman"/>
                <w:sz w:val="24"/>
                <w:highlight w:val="none"/>
              </w:rPr>
            </w:pPr>
            <w:r>
              <w:rPr>
                <w:rFonts w:hint="eastAsia" w:ascii="宋体" w:hAnsi="宋体" w:eastAsia="宋体" w:cs="Times New Roman"/>
                <w:sz w:val="24"/>
                <w:highlight w:val="none"/>
                <w:lang w:eastAsia="zh-CN"/>
              </w:rPr>
              <w:t>项目</w:t>
            </w:r>
            <w:r>
              <w:rPr>
                <w:rFonts w:hint="eastAsia" w:ascii="宋体" w:hAnsi="宋体" w:eastAsia="宋体" w:cs="Times New Roman"/>
                <w:sz w:val="24"/>
                <w:highlight w:val="none"/>
              </w:rPr>
              <w:t>名称</w:t>
            </w:r>
          </w:p>
        </w:tc>
        <w:tc>
          <w:tcPr>
            <w:tcW w:w="2810" w:type="dxa"/>
            <w:tcBorders>
              <w:top w:val="thinThickSmallGap" w:color="auto" w:sz="12" w:space="0"/>
              <w:right w:val="single" w:color="auto" w:sz="4" w:space="0"/>
            </w:tcBorders>
            <w:noWrap w:val="0"/>
            <w:vAlign w:val="center"/>
          </w:tcPr>
          <w:p w14:paraId="59409F73">
            <w:pPr>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宋体" w:hAnsi="宋体" w:eastAsia="宋体" w:cs="Times New Roman"/>
                <w:sz w:val="24"/>
                <w:highlight w:val="none"/>
              </w:rPr>
            </w:pPr>
            <w:r>
              <w:rPr>
                <w:rFonts w:hint="eastAsia" w:ascii="宋体" w:hAnsi="宋体" w:eastAsia="宋体" w:cs="Times New Roman"/>
                <w:sz w:val="24"/>
                <w:szCs w:val="24"/>
                <w:highlight w:val="none"/>
                <w:lang w:eastAsia="zh-CN"/>
              </w:rPr>
              <w:t>服务期限</w:t>
            </w:r>
          </w:p>
        </w:tc>
        <w:tc>
          <w:tcPr>
            <w:tcW w:w="2322" w:type="dxa"/>
            <w:tcBorders>
              <w:top w:val="thinThickSmallGap" w:color="auto" w:sz="12" w:space="0"/>
              <w:right w:val="thickThinSmallGap" w:color="auto" w:sz="12" w:space="0"/>
            </w:tcBorders>
            <w:noWrap w:val="0"/>
            <w:vAlign w:val="center"/>
          </w:tcPr>
          <w:p w14:paraId="1973046F">
            <w:pPr>
              <w:keepNext w:val="0"/>
              <w:keepLines w:val="0"/>
              <w:pageBreakBefore w:val="0"/>
              <w:widowControl w:val="0"/>
              <w:kinsoku/>
              <w:wordWrap/>
              <w:overflowPunct/>
              <w:topLinePunct w:val="0"/>
              <w:autoSpaceDE/>
              <w:autoSpaceDN/>
              <w:bidi w:val="0"/>
              <w:adjustRightInd/>
              <w:spacing w:line="380" w:lineRule="exact"/>
              <w:jc w:val="center"/>
              <w:textAlignment w:val="auto"/>
              <w:rPr>
                <w:rFonts w:hint="eastAsia" w:ascii="Times New Roman" w:hAnsi="宋体" w:eastAsia="宋体" w:cs="Times New Roman"/>
                <w:sz w:val="24"/>
                <w:szCs w:val="24"/>
                <w:highlight w:val="none"/>
                <w:lang w:eastAsia="zh-CN"/>
              </w:rPr>
            </w:pPr>
            <w:r>
              <w:rPr>
                <w:rFonts w:hint="eastAsia" w:ascii="Times New Roman" w:hAnsi="宋体" w:eastAsia="宋体" w:cs="Times New Roman"/>
                <w:sz w:val="24"/>
                <w:szCs w:val="24"/>
                <w:highlight w:val="none"/>
                <w:lang w:val="en-US" w:eastAsia="zh-CN"/>
              </w:rPr>
              <w:t>备注</w:t>
            </w:r>
          </w:p>
        </w:tc>
      </w:tr>
      <w:tr w14:paraId="5F17D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3909" w:type="dxa"/>
            <w:gridSpan w:val="2"/>
            <w:tcBorders>
              <w:left w:val="thinThickSmallGap" w:color="auto" w:sz="12" w:space="0"/>
              <w:right w:val="single" w:color="auto" w:sz="4" w:space="0"/>
            </w:tcBorders>
            <w:noWrap w:val="0"/>
            <w:vAlign w:val="center"/>
          </w:tcPr>
          <w:p w14:paraId="74E44A97">
            <w:pPr>
              <w:snapToGrid w:val="0"/>
              <w:spacing w:line="360" w:lineRule="exact"/>
              <w:jc w:val="center"/>
              <w:rPr>
                <w:rFonts w:hint="default" w:ascii="宋体" w:hAnsi="宋体" w:eastAsia="宋体" w:cs="Times New Roman"/>
                <w:sz w:val="24"/>
                <w:highlight w:val="none"/>
                <w:lang w:val="en-US"/>
              </w:rPr>
            </w:pPr>
            <w:r>
              <w:rPr>
                <w:rFonts w:hint="eastAsia" w:ascii="宋体" w:hAnsi="宋体" w:cs="Times New Roman"/>
                <w:sz w:val="24"/>
                <w:szCs w:val="24"/>
                <w:highlight w:val="none"/>
                <w:lang w:eastAsia="zh-CN"/>
              </w:rPr>
              <w:t>江山市新塘边镇勤俭村屋顶光伏板清洗服务采购项目（</w:t>
            </w:r>
            <w:r>
              <w:rPr>
                <w:rFonts w:hint="eastAsia" w:ascii="宋体" w:hAnsi="宋体" w:cs="Times New Roman"/>
                <w:sz w:val="24"/>
                <w:szCs w:val="24"/>
                <w:highlight w:val="none"/>
                <w:lang w:val="en-US" w:eastAsia="zh-CN"/>
              </w:rPr>
              <w:t>第二次</w:t>
            </w:r>
            <w:r>
              <w:rPr>
                <w:rFonts w:hint="eastAsia" w:ascii="宋体" w:hAnsi="宋体" w:cs="Times New Roman"/>
                <w:sz w:val="24"/>
                <w:szCs w:val="24"/>
                <w:highlight w:val="none"/>
                <w:lang w:eastAsia="zh-CN"/>
              </w:rPr>
              <w:t>）</w:t>
            </w:r>
          </w:p>
        </w:tc>
        <w:tc>
          <w:tcPr>
            <w:tcW w:w="2810" w:type="dxa"/>
            <w:tcBorders>
              <w:right w:val="single" w:color="auto" w:sz="4" w:space="0"/>
            </w:tcBorders>
            <w:noWrap w:val="0"/>
            <w:vAlign w:val="center"/>
          </w:tcPr>
          <w:p w14:paraId="5CA87C78">
            <w:pPr>
              <w:snapToGrid w:val="0"/>
              <w:spacing w:line="360" w:lineRule="exact"/>
              <w:jc w:val="center"/>
              <w:rPr>
                <w:rFonts w:hint="default" w:ascii="宋体" w:hAnsi="宋体" w:eastAsia="宋体" w:cs="Times New Roman"/>
                <w:sz w:val="24"/>
                <w:highlight w:val="none"/>
                <w:lang w:val="en-US" w:eastAsia="zh-CN"/>
              </w:rPr>
            </w:pPr>
            <w:r>
              <w:rPr>
                <w:rFonts w:hint="eastAsia" w:ascii="宋体" w:hAnsi="宋体" w:eastAsia="宋体" w:cs="Times New Roman"/>
                <w:sz w:val="24"/>
                <w:highlight w:val="none"/>
                <w:lang w:val="en-US" w:eastAsia="zh-CN"/>
              </w:rPr>
              <w:t>2年</w:t>
            </w:r>
          </w:p>
        </w:tc>
        <w:tc>
          <w:tcPr>
            <w:tcW w:w="2322" w:type="dxa"/>
            <w:tcBorders>
              <w:right w:val="thickThinSmallGap" w:color="auto" w:sz="12" w:space="0"/>
            </w:tcBorders>
            <w:noWrap w:val="0"/>
            <w:vAlign w:val="center"/>
          </w:tcPr>
          <w:p w14:paraId="13A3C161">
            <w:pPr>
              <w:snapToGrid w:val="0"/>
              <w:spacing w:line="360" w:lineRule="exact"/>
              <w:jc w:val="center"/>
              <w:rPr>
                <w:rFonts w:hint="default" w:ascii="宋体" w:hAnsi="宋体" w:eastAsia="宋体" w:cs="Times New Roman"/>
                <w:sz w:val="24"/>
                <w:highlight w:val="none"/>
                <w:lang w:val="en-US" w:eastAsia="zh-CN"/>
              </w:rPr>
            </w:pPr>
          </w:p>
        </w:tc>
      </w:tr>
      <w:tr w14:paraId="7E8CB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jc w:val="center"/>
        </w:trPr>
        <w:tc>
          <w:tcPr>
            <w:tcW w:w="1892" w:type="dxa"/>
            <w:tcBorders>
              <w:top w:val="single" w:color="auto" w:sz="4" w:space="0"/>
              <w:left w:val="thinThickSmallGap" w:color="auto" w:sz="12" w:space="0"/>
              <w:bottom w:val="thickThinSmallGap" w:color="auto" w:sz="12" w:space="0"/>
              <w:right w:val="single" w:color="auto" w:sz="4" w:space="0"/>
            </w:tcBorders>
            <w:noWrap w:val="0"/>
            <w:vAlign w:val="center"/>
          </w:tcPr>
          <w:p w14:paraId="347BECE3">
            <w:pPr>
              <w:snapToGrid w:val="0"/>
              <w:spacing w:line="360" w:lineRule="exact"/>
              <w:jc w:val="center"/>
              <w:rPr>
                <w:rFonts w:hint="eastAsia" w:ascii="宋体" w:hAnsi="宋体" w:eastAsia="宋体" w:cs="Times New Roman"/>
                <w:sz w:val="24"/>
                <w:highlight w:val="none"/>
              </w:rPr>
            </w:pPr>
            <w:r>
              <w:rPr>
                <w:rFonts w:hint="eastAsia" w:ascii="宋体" w:hAnsi="宋体" w:eastAsia="宋体" w:cs="Times New Roman"/>
                <w:sz w:val="24"/>
                <w:highlight w:val="none"/>
              </w:rPr>
              <w:t>投 标 总 价</w:t>
            </w:r>
          </w:p>
        </w:tc>
        <w:tc>
          <w:tcPr>
            <w:tcW w:w="7149" w:type="dxa"/>
            <w:gridSpan w:val="3"/>
            <w:tcBorders>
              <w:top w:val="single" w:color="auto" w:sz="4" w:space="0"/>
              <w:left w:val="single" w:color="auto" w:sz="4" w:space="0"/>
              <w:bottom w:val="thickThinSmallGap" w:color="auto" w:sz="12" w:space="0"/>
              <w:right w:val="thickThinSmallGap" w:color="auto" w:sz="12" w:space="0"/>
            </w:tcBorders>
            <w:noWrap w:val="0"/>
            <w:vAlign w:val="center"/>
          </w:tcPr>
          <w:p w14:paraId="75118C23">
            <w:pPr>
              <w:wordWrap w:val="0"/>
              <w:overflowPunct w:val="0"/>
              <w:autoSpaceDE w:val="0"/>
              <w:autoSpaceDN w:val="0"/>
              <w:snapToGrid w:val="0"/>
              <w:spacing w:line="360" w:lineRule="exact"/>
              <w:jc w:val="center"/>
              <w:rPr>
                <w:rFonts w:hint="eastAsia" w:ascii="宋体" w:hAnsi="宋体" w:eastAsia="宋体" w:cs="Times New Roman"/>
                <w:sz w:val="24"/>
                <w:highlight w:val="none"/>
              </w:rPr>
            </w:pPr>
            <w:r>
              <w:rPr>
                <w:rFonts w:hint="eastAsia" w:ascii="宋体" w:hAnsi="宋体" w:eastAsia="宋体" w:cs="Times New Roman"/>
                <w:sz w:val="24"/>
                <w:highlight w:val="none"/>
              </w:rPr>
              <w:t xml:space="preserve">大写： </w:t>
            </w:r>
            <w:r>
              <w:rPr>
                <w:rFonts w:hint="eastAsia" w:ascii="宋体" w:hAnsi="宋体" w:eastAsia="宋体" w:cs="Times New Roman"/>
                <w:sz w:val="24"/>
                <w:highlight w:val="none"/>
                <w:u w:val="single"/>
              </w:rPr>
              <w:t xml:space="preserve">                           </w:t>
            </w:r>
            <w:r>
              <w:rPr>
                <w:rFonts w:hint="eastAsia" w:ascii="宋体" w:hAnsi="宋体" w:eastAsia="宋体" w:cs="Times New Roman"/>
                <w:sz w:val="24"/>
                <w:highlight w:val="none"/>
              </w:rPr>
              <w:t xml:space="preserve"> （小写：￥      </w:t>
            </w:r>
            <w:r>
              <w:rPr>
                <w:rFonts w:hint="eastAsia" w:ascii="宋体" w:hAnsi="宋体" w:eastAsia="宋体" w:cs="Times New Roman"/>
                <w:sz w:val="24"/>
                <w:highlight w:val="none"/>
                <w:lang w:val="en-US" w:eastAsia="zh-CN"/>
              </w:rPr>
              <w:t xml:space="preserve">  </w:t>
            </w:r>
            <w:r>
              <w:rPr>
                <w:rFonts w:hint="eastAsia" w:ascii="宋体" w:hAnsi="宋体" w:eastAsia="宋体" w:cs="Times New Roman"/>
                <w:sz w:val="24"/>
                <w:highlight w:val="none"/>
              </w:rPr>
              <w:t xml:space="preserve">     ）</w:t>
            </w:r>
          </w:p>
        </w:tc>
      </w:tr>
    </w:tbl>
    <w:p w14:paraId="50B2C789">
      <w:pPr>
        <w:snapToGrid w:val="0"/>
        <w:spacing w:line="240" w:lineRule="auto"/>
        <w:ind w:left="-178" w:leftChars="-85" w:right="92" w:rightChars="44" w:firstLine="420" w:firstLineChars="200"/>
        <w:rPr>
          <w:rFonts w:hint="eastAsia" w:ascii="宋体" w:hAnsi="宋体" w:eastAsia="宋体" w:cs="宋体"/>
          <w:color w:val="auto"/>
          <w:sz w:val="21"/>
          <w:szCs w:val="21"/>
          <w:highlight w:val="none"/>
          <w:lang w:val="en-US" w:eastAsia="zh-CN"/>
        </w:rPr>
      </w:pPr>
    </w:p>
    <w:p w14:paraId="60735A7E">
      <w:pPr>
        <w:snapToGrid w:val="0"/>
        <w:spacing w:line="240" w:lineRule="auto"/>
        <w:ind w:left="-178" w:leftChars="-85" w:right="92" w:rightChars="44"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w:t>
      </w:r>
      <w:r>
        <w:rPr>
          <w:rFonts w:hint="eastAsia" w:ascii="宋体" w:hAnsi="宋体" w:eastAsia="宋体" w:cs="Times New Roman"/>
          <w:color w:val="auto"/>
          <w:sz w:val="21"/>
          <w:szCs w:val="21"/>
          <w:highlight w:val="none"/>
        </w:rPr>
        <w:t>报价中必须</w:t>
      </w:r>
      <w:r>
        <w:rPr>
          <w:rFonts w:hint="eastAsia" w:ascii="宋体" w:hAnsi="宋体" w:eastAsia="宋体" w:cs="Times New Roman"/>
          <w:color w:val="auto"/>
          <w:sz w:val="21"/>
          <w:szCs w:val="21"/>
          <w:highlight w:val="none"/>
          <w:lang w:val="zh-CN"/>
        </w:rPr>
        <w:t>包括但不仅限于</w:t>
      </w:r>
      <w:r>
        <w:rPr>
          <w:rFonts w:hint="eastAsia" w:ascii="宋体" w:hAnsi="宋体" w:eastAsia="宋体" w:cs="宋体"/>
          <w:color w:val="auto"/>
          <w:sz w:val="21"/>
          <w:szCs w:val="21"/>
          <w:highlight w:val="none"/>
          <w:lang w:val="zh-CN"/>
        </w:rPr>
        <w:t>人员费用（工资、福利、培训等）、管理费用及采购活动过程中相关费用、利润、税金、全额含税发票、政策性文件规定及合同包含的所有风险、责任等</w:t>
      </w:r>
      <w:r>
        <w:rPr>
          <w:rFonts w:hint="eastAsia" w:ascii="宋体" w:hAnsi="宋体" w:eastAsia="宋体" w:cs="宋体"/>
          <w:color w:val="auto"/>
          <w:sz w:val="21"/>
          <w:szCs w:val="21"/>
          <w:highlight w:val="none"/>
        </w:rPr>
        <w:t>合同实施过程中的应预见和不可预见费用</w:t>
      </w:r>
      <w:r>
        <w:rPr>
          <w:rFonts w:hint="eastAsia" w:ascii="宋体" w:hAnsi="宋体" w:eastAsia="宋体" w:cs="宋体"/>
          <w:color w:val="auto"/>
          <w:sz w:val="21"/>
          <w:szCs w:val="21"/>
          <w:highlight w:val="none"/>
          <w:lang w:eastAsia="zh-CN"/>
        </w:rPr>
        <w:t>。</w:t>
      </w:r>
    </w:p>
    <w:p w14:paraId="37253BDC">
      <w:pPr>
        <w:rPr>
          <w:rFonts w:hint="eastAsia" w:ascii="宋体" w:hAnsi="宋体" w:eastAsia="宋体" w:cs="宋体"/>
          <w:b/>
          <w:color w:val="auto"/>
          <w:sz w:val="24"/>
          <w:highlight w:val="none"/>
        </w:rPr>
      </w:pPr>
    </w:p>
    <w:p w14:paraId="011074F9">
      <w:pPr>
        <w:snapToGrid w:val="0"/>
        <w:spacing w:line="480" w:lineRule="exact"/>
        <w:ind w:right="206" w:rightChars="98" w:firstLine="592" w:firstLineChars="247"/>
        <w:rPr>
          <w:rFonts w:hint="eastAsia" w:ascii="宋体" w:hAnsi="宋体" w:eastAsia="宋体" w:cs="宋体"/>
          <w:sz w:val="24"/>
          <w:highlight w:val="none"/>
        </w:rPr>
      </w:pPr>
    </w:p>
    <w:p w14:paraId="38941053">
      <w:pPr>
        <w:keepNext w:val="0"/>
        <w:keepLines w:val="0"/>
        <w:pageBreakBefore w:val="0"/>
        <w:widowControl w:val="0"/>
        <w:kinsoku/>
        <w:wordWrap/>
        <w:overflowPunct/>
        <w:topLinePunct w:val="0"/>
        <w:autoSpaceDE/>
        <w:autoSpaceDN/>
        <w:bidi w:val="0"/>
        <w:adjustRightInd/>
        <w:snapToGrid/>
        <w:spacing w:line="360" w:lineRule="auto"/>
        <w:ind w:firstLine="4195" w:firstLineChars="1748"/>
        <w:textAlignment w:val="auto"/>
        <w:rPr>
          <w:rFonts w:hint="eastAsia" w:ascii="Times New Roman" w:hAnsi="宋体" w:eastAsia="宋体" w:cs="Times New Roman"/>
          <w:bCs/>
          <w:color w:val="auto"/>
          <w:sz w:val="24"/>
          <w:szCs w:val="24"/>
          <w:highlight w:val="none"/>
          <w:u w:val="single"/>
        </w:rPr>
      </w:pPr>
      <w:r>
        <w:rPr>
          <w:rFonts w:hint="eastAsia" w:ascii="宋体" w:hAnsi="宋体" w:eastAsia="宋体" w:cs="Times New Roman"/>
          <w:color w:val="auto"/>
          <w:sz w:val="24"/>
          <w:szCs w:val="24"/>
          <w:highlight w:val="none"/>
          <w:lang w:val="en-US" w:eastAsia="zh-CN"/>
        </w:rPr>
        <w:t>询价响应方(盖章)</w:t>
      </w:r>
      <w:r>
        <w:rPr>
          <w:rFonts w:hint="eastAsia" w:ascii="Times New Roman" w:hAnsi="宋体" w:eastAsia="宋体" w:cs="Times New Roman"/>
          <w:bCs/>
          <w:color w:val="auto"/>
          <w:sz w:val="24"/>
          <w:szCs w:val="24"/>
          <w:highlight w:val="none"/>
          <w:u w:val="none"/>
        </w:rPr>
        <w:t>：</w:t>
      </w:r>
    </w:p>
    <w:p w14:paraId="56B66997">
      <w:pPr>
        <w:keepNext w:val="0"/>
        <w:keepLines w:val="0"/>
        <w:pageBreakBefore w:val="0"/>
        <w:widowControl w:val="0"/>
        <w:kinsoku/>
        <w:wordWrap/>
        <w:overflowPunct/>
        <w:topLinePunct w:val="0"/>
        <w:autoSpaceDE/>
        <w:autoSpaceDN/>
        <w:bidi w:val="0"/>
        <w:adjustRightInd/>
        <w:snapToGrid/>
        <w:spacing w:line="360" w:lineRule="auto"/>
        <w:ind w:firstLine="4200" w:firstLineChars="1750"/>
        <w:textAlignment w:val="auto"/>
        <w:rPr>
          <w:rFonts w:hint="eastAsia" w:ascii="Times New Roman" w:hAnsi="宋体" w:eastAsia="宋体" w:cs="Times New Roman"/>
          <w:bCs/>
          <w:color w:val="auto"/>
          <w:sz w:val="24"/>
          <w:szCs w:val="24"/>
          <w:highlight w:val="none"/>
        </w:rPr>
      </w:pPr>
      <w:r>
        <w:rPr>
          <w:rFonts w:hint="eastAsia" w:ascii="宋体" w:hAnsi="宋体" w:eastAsia="宋体" w:cs="宋体"/>
          <w:color w:val="auto"/>
          <w:kern w:val="0"/>
          <w:sz w:val="24"/>
          <w:szCs w:val="24"/>
          <w:highlight w:val="none"/>
          <w:lang w:val="en-US" w:eastAsia="zh-CN"/>
        </w:rPr>
        <w:t>法定代表人（负责人）或授权委托人（签字）</w:t>
      </w:r>
      <w:r>
        <w:rPr>
          <w:rFonts w:hint="eastAsia" w:ascii="Times New Roman" w:hAnsi="宋体" w:eastAsia="宋体" w:cs="Times New Roman"/>
          <w:bCs/>
          <w:color w:val="auto"/>
          <w:sz w:val="24"/>
          <w:szCs w:val="24"/>
          <w:highlight w:val="none"/>
        </w:rPr>
        <w:t>：</w:t>
      </w:r>
    </w:p>
    <w:p w14:paraId="332CCE32">
      <w:pPr>
        <w:keepNext w:val="0"/>
        <w:keepLines w:val="0"/>
        <w:pageBreakBefore w:val="0"/>
        <w:widowControl w:val="0"/>
        <w:kinsoku/>
        <w:wordWrap/>
        <w:overflowPunct/>
        <w:topLinePunct w:val="0"/>
        <w:autoSpaceDE/>
        <w:autoSpaceDN/>
        <w:bidi w:val="0"/>
        <w:adjustRightInd/>
        <w:snapToGrid/>
        <w:spacing w:line="360" w:lineRule="auto"/>
        <w:ind w:firstLine="4200" w:firstLineChars="1750"/>
        <w:textAlignment w:val="auto"/>
        <w:rPr>
          <w:rFonts w:hint="eastAsia" w:ascii="Times New Roman" w:hAnsi="宋体" w:eastAsia="宋体" w:cs="Times New Roman"/>
          <w:bCs/>
          <w:color w:val="auto"/>
          <w:sz w:val="24"/>
          <w:szCs w:val="24"/>
          <w:highlight w:val="none"/>
        </w:rPr>
      </w:pPr>
      <w:r>
        <w:rPr>
          <w:rFonts w:hint="eastAsia" w:ascii="Times New Roman" w:hAnsi="宋体" w:eastAsia="宋体" w:cs="Times New Roman"/>
          <w:bCs/>
          <w:color w:val="auto"/>
          <w:sz w:val="24"/>
          <w:szCs w:val="24"/>
          <w:highlight w:val="none"/>
        </w:rPr>
        <w:t>日期：</w:t>
      </w:r>
    </w:p>
    <w:p w14:paraId="1F459A5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b w:val="0"/>
          <w:bCs w:val="0"/>
          <w:sz w:val="24"/>
          <w:szCs w:val="24"/>
          <w:lang w:val="en-US" w:eastAsia="zh-CN"/>
        </w:rPr>
        <w:sectPr>
          <w:footerReference r:id="rId6" w:type="default"/>
          <w:pgSz w:w="11906" w:h="16838"/>
          <w:pgMar w:top="1418" w:right="1588" w:bottom="1247" w:left="1588" w:header="851" w:footer="851" w:gutter="0"/>
          <w:pgNumType w:fmt="decimal"/>
          <w:cols w:space="720" w:num="1"/>
          <w:docGrid w:linePitch="312" w:charSpace="0"/>
        </w:sectPr>
      </w:pPr>
    </w:p>
    <w:p w14:paraId="5B9428F7">
      <w:pPr>
        <w:spacing w:before="240" w:beforeLines="100" w:after="240" w:afterLines="100"/>
        <w:jc w:val="center"/>
        <w:rPr>
          <w:rFonts w:hint="eastAsia" w:ascii="宋体" w:hAnsi="宋体" w:eastAsia="宋体"/>
          <w:b/>
          <w:sz w:val="30"/>
          <w:szCs w:val="30"/>
          <w:lang w:val="en-US" w:eastAsia="zh-CN"/>
        </w:rPr>
      </w:pPr>
      <w:r>
        <w:rPr>
          <w:rFonts w:hint="eastAsia" w:ascii="宋体" w:hAnsi="宋体" w:eastAsia="宋体"/>
          <w:b/>
          <w:sz w:val="30"/>
          <w:szCs w:val="30"/>
          <w:lang w:val="en-US" w:eastAsia="zh-CN"/>
        </w:rPr>
        <w:t>2.单位营业执照扫描件</w:t>
      </w:r>
    </w:p>
    <w:p w14:paraId="0DC512B0">
      <w:pPr>
        <w:spacing w:before="240" w:beforeLines="100" w:after="240" w:afterLines="100"/>
        <w:jc w:val="center"/>
        <w:rPr>
          <w:rFonts w:hint="eastAsia" w:ascii="宋体" w:hAnsi="宋体" w:eastAsia="宋体"/>
          <w:b/>
          <w:sz w:val="30"/>
          <w:szCs w:val="30"/>
          <w:lang w:val="en-US" w:eastAsia="zh-CN"/>
        </w:rPr>
      </w:pPr>
    </w:p>
    <w:p w14:paraId="6674E9A9">
      <w:pPr>
        <w:spacing w:before="240" w:beforeLines="100" w:after="240" w:afterLines="100"/>
        <w:jc w:val="center"/>
        <w:rPr>
          <w:rFonts w:hint="eastAsia" w:ascii="宋体" w:hAnsi="宋体" w:eastAsia="宋体"/>
          <w:b/>
          <w:sz w:val="30"/>
          <w:szCs w:val="30"/>
          <w:lang w:val="en-US" w:eastAsia="zh-CN"/>
        </w:rPr>
      </w:pPr>
    </w:p>
    <w:p w14:paraId="37EAB133">
      <w:pPr>
        <w:spacing w:before="240" w:beforeLines="100" w:after="240" w:afterLines="100"/>
        <w:jc w:val="center"/>
        <w:rPr>
          <w:rFonts w:hint="eastAsia" w:ascii="宋体" w:hAnsi="宋体" w:eastAsia="宋体"/>
          <w:b/>
          <w:sz w:val="30"/>
          <w:szCs w:val="30"/>
          <w:lang w:val="en-US" w:eastAsia="zh-CN"/>
        </w:rPr>
      </w:pPr>
    </w:p>
    <w:p w14:paraId="064DA2C1">
      <w:pPr>
        <w:spacing w:before="240" w:beforeLines="100" w:after="240" w:afterLines="100"/>
        <w:jc w:val="center"/>
        <w:rPr>
          <w:rFonts w:hint="eastAsia" w:ascii="宋体" w:hAnsi="宋体" w:eastAsia="宋体"/>
          <w:b/>
          <w:sz w:val="30"/>
          <w:szCs w:val="30"/>
          <w:lang w:val="en-US" w:eastAsia="zh-CN"/>
        </w:rPr>
      </w:pPr>
      <w:r>
        <w:rPr>
          <w:rFonts w:hint="eastAsia" w:ascii="宋体" w:hAnsi="宋体" w:eastAsia="宋体"/>
          <w:b/>
          <w:sz w:val="30"/>
          <w:szCs w:val="30"/>
          <w:lang w:val="en-US" w:eastAsia="zh-CN"/>
        </w:rPr>
        <w:t>3.参加</w:t>
      </w:r>
      <w:r>
        <w:rPr>
          <w:rFonts w:hint="eastAsia" w:ascii="宋体" w:hAnsi="宋体"/>
          <w:b/>
          <w:sz w:val="30"/>
          <w:szCs w:val="30"/>
          <w:lang w:val="en-US" w:eastAsia="zh-CN"/>
        </w:rPr>
        <w:t>询价</w:t>
      </w:r>
      <w:r>
        <w:rPr>
          <w:rFonts w:hint="eastAsia" w:ascii="宋体" w:hAnsi="宋体" w:eastAsia="宋体"/>
          <w:b/>
          <w:sz w:val="30"/>
          <w:szCs w:val="30"/>
          <w:lang w:val="en-US" w:eastAsia="zh-CN"/>
        </w:rPr>
        <w:t>的身份证扫描件</w:t>
      </w:r>
    </w:p>
    <w:p w14:paraId="6BC47B81">
      <w:pPr>
        <w:spacing w:before="240" w:beforeLines="100" w:after="240" w:afterLines="100"/>
        <w:jc w:val="center"/>
        <w:rPr>
          <w:rFonts w:hint="eastAsia" w:ascii="宋体" w:hAnsi="宋体" w:eastAsia="宋体"/>
          <w:b/>
          <w:sz w:val="30"/>
          <w:szCs w:val="30"/>
          <w:lang w:val="en-US" w:eastAsia="zh-CN"/>
        </w:rPr>
      </w:pPr>
    </w:p>
    <w:p w14:paraId="776EF40F">
      <w:pPr>
        <w:spacing w:before="240" w:beforeLines="100" w:after="240" w:afterLines="100"/>
        <w:jc w:val="center"/>
        <w:rPr>
          <w:rFonts w:hint="eastAsia" w:ascii="宋体" w:hAnsi="宋体" w:eastAsia="宋体"/>
          <w:b/>
          <w:sz w:val="30"/>
          <w:szCs w:val="30"/>
          <w:lang w:val="en-US" w:eastAsia="zh-CN"/>
        </w:rPr>
      </w:pPr>
    </w:p>
    <w:p w14:paraId="154808F6">
      <w:pPr>
        <w:spacing w:before="240" w:beforeLines="100" w:after="240" w:afterLines="100"/>
        <w:jc w:val="center"/>
        <w:rPr>
          <w:rFonts w:hint="eastAsia" w:ascii="宋体" w:hAnsi="宋体" w:eastAsia="宋体"/>
          <w:b/>
          <w:sz w:val="30"/>
          <w:szCs w:val="30"/>
          <w:lang w:val="en-US" w:eastAsia="zh-CN"/>
        </w:rPr>
      </w:pPr>
      <w:r>
        <w:rPr>
          <w:rFonts w:hint="eastAsia" w:ascii="宋体" w:hAnsi="宋体"/>
          <w:b/>
          <w:sz w:val="30"/>
          <w:szCs w:val="30"/>
          <w:lang w:val="en-US" w:eastAsia="zh-CN"/>
        </w:rPr>
        <w:t>4</w:t>
      </w:r>
      <w:r>
        <w:rPr>
          <w:rFonts w:hint="eastAsia" w:ascii="宋体" w:hAnsi="宋体" w:eastAsia="宋体"/>
          <w:b/>
          <w:sz w:val="30"/>
          <w:szCs w:val="30"/>
          <w:lang w:val="en-US" w:eastAsia="zh-CN"/>
        </w:rPr>
        <w:t>．法定代表人授权书</w:t>
      </w:r>
    </w:p>
    <w:p w14:paraId="628F5ACC">
      <w:pPr>
        <w:jc w:val="left"/>
        <w:rPr>
          <w:rFonts w:hint="eastAsia"/>
          <w:b w:val="0"/>
          <w:bCs w:val="0"/>
          <w:sz w:val="28"/>
          <w:szCs w:val="32"/>
          <w:lang w:val="en-US" w:eastAsia="zh-CN"/>
        </w:rPr>
      </w:pPr>
    </w:p>
    <w:p w14:paraId="31AD64B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lang w:val="en-US" w:eastAsia="zh-CN"/>
        </w:rPr>
      </w:pPr>
      <w:r>
        <w:rPr>
          <w:rFonts w:hint="eastAsia" w:ascii="宋体" w:hAnsi="宋体" w:cs="宋体"/>
          <w:b w:val="0"/>
          <w:bCs w:val="0"/>
          <w:sz w:val="24"/>
          <w:szCs w:val="24"/>
          <w:lang w:val="en-US" w:eastAsia="zh-CN"/>
        </w:rPr>
        <w:t>江山市新塘边镇勤俭村集体经济组织</w:t>
      </w:r>
      <w:r>
        <w:rPr>
          <w:rFonts w:hint="eastAsia" w:ascii="宋体" w:hAnsi="宋体" w:eastAsia="宋体" w:cs="宋体"/>
          <w:b w:val="0"/>
          <w:bCs w:val="0"/>
          <w:sz w:val="24"/>
          <w:szCs w:val="24"/>
          <w:lang w:val="en-US" w:eastAsia="zh-CN"/>
        </w:rPr>
        <w:t>（采购单位名称）：</w:t>
      </w:r>
    </w:p>
    <w:p w14:paraId="10FA400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 xml:space="preserve">     </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lang w:val="en-US" w:eastAsia="zh-CN"/>
        </w:rPr>
        <w:t>询价响应方</w:t>
      </w:r>
      <w:r>
        <w:rPr>
          <w:rFonts w:hint="eastAsia" w:ascii="宋体" w:hAnsi="宋体" w:eastAsia="宋体" w:cs="宋体"/>
          <w:color w:val="000000"/>
          <w:sz w:val="24"/>
          <w:szCs w:val="24"/>
          <w:highlight w:val="none"/>
        </w:rPr>
        <w:t>全称）法定代表人授权</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（全权代表姓名）为全权代表，参加贵方组织的</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项目（项目编号：</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），并全权处理采购活动中的一切事宜</w:t>
      </w:r>
      <w:r>
        <w:rPr>
          <w:rFonts w:hint="eastAsia" w:ascii="宋体" w:hAnsi="宋体" w:eastAsia="宋体" w:cs="宋体"/>
          <w:b w:val="0"/>
          <w:bCs w:val="0"/>
          <w:sz w:val="24"/>
          <w:szCs w:val="24"/>
          <w:lang w:val="en-US" w:eastAsia="zh-CN"/>
        </w:rPr>
        <w:t>。</w:t>
      </w:r>
    </w:p>
    <w:p w14:paraId="7EED035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lang w:val="en-US" w:eastAsia="zh-CN"/>
        </w:rPr>
      </w:pPr>
    </w:p>
    <w:p w14:paraId="06FEDC7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法定代表人（负责人）签字或盖章：</w:t>
      </w:r>
    </w:p>
    <w:p w14:paraId="4EB78EE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询价响应方(盖章)：</w:t>
      </w:r>
    </w:p>
    <w:p w14:paraId="50C7657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日  期：</w:t>
      </w:r>
    </w:p>
    <w:p w14:paraId="62696AE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附：</w:t>
      </w:r>
    </w:p>
    <w:p w14:paraId="7FA584A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被授权代表姓名：           性别：</w:t>
      </w:r>
    </w:p>
    <w:p w14:paraId="6B9642D3">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职务：                   职称：</w:t>
      </w:r>
    </w:p>
    <w:p w14:paraId="75DF203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详细通讯地址：</w:t>
      </w:r>
    </w:p>
    <w:p w14:paraId="6E05401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电话：                   传真：</w:t>
      </w:r>
    </w:p>
    <w:p w14:paraId="43746D4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移动电话：</w:t>
      </w:r>
    </w:p>
    <w:p w14:paraId="2E984D5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邮政编码：</w:t>
      </w:r>
    </w:p>
    <w:p w14:paraId="648954E8">
      <w:pPr>
        <w:jc w:val="left"/>
        <w:rPr>
          <w:rFonts w:hint="eastAsia"/>
          <w:b w:val="0"/>
          <w:bCs w:val="0"/>
          <w:sz w:val="24"/>
          <w:szCs w:val="24"/>
          <w:lang w:val="en-US" w:eastAsia="zh-CN"/>
        </w:rPr>
      </w:pPr>
    </w:p>
    <w:p w14:paraId="55D31BC1">
      <w:pPr>
        <w:jc w:val="left"/>
        <w:rPr>
          <w:rFonts w:hint="eastAsia"/>
          <w:b w:val="0"/>
          <w:bCs w:val="0"/>
          <w:sz w:val="24"/>
          <w:szCs w:val="24"/>
          <w:lang w:val="en-US" w:eastAsia="zh-CN"/>
        </w:rPr>
      </w:pPr>
    </w:p>
    <w:p w14:paraId="0B015197">
      <w:pPr>
        <w:jc w:val="left"/>
        <w:rPr>
          <w:rFonts w:hint="eastAsia"/>
          <w:b w:val="0"/>
          <w:bCs w:val="0"/>
          <w:sz w:val="28"/>
          <w:szCs w:val="32"/>
          <w:lang w:val="en-US" w:eastAsia="zh-CN"/>
        </w:rPr>
      </w:pPr>
    </w:p>
    <w:p w14:paraId="7B1C285F">
      <w:pPr>
        <w:jc w:val="left"/>
        <w:rPr>
          <w:rFonts w:hint="eastAsia"/>
          <w:b w:val="0"/>
          <w:bCs w:val="0"/>
          <w:sz w:val="28"/>
          <w:szCs w:val="32"/>
          <w:lang w:val="en-US" w:eastAsia="zh-CN"/>
        </w:rPr>
      </w:pPr>
    </w:p>
    <w:p w14:paraId="1AF50E91">
      <w:pPr>
        <w:widowControl w:val="0"/>
        <w:adjustRightInd w:val="0"/>
        <w:spacing w:after="120" w:line="360" w:lineRule="auto"/>
        <w:jc w:val="center"/>
        <w:textAlignment w:val="baseline"/>
        <w:rPr>
          <w:rFonts w:hint="eastAsia" w:ascii="宋体" w:hAnsi="宋体" w:eastAsia="宋体" w:cs="宋体"/>
          <w:kern w:val="2"/>
          <w:sz w:val="24"/>
          <w:szCs w:val="32"/>
          <w:lang w:val="en-US" w:eastAsia="zh-CN" w:bidi="ar-SA"/>
        </w:rPr>
      </w:pPr>
      <w:r>
        <w:rPr>
          <w:rFonts w:hint="eastAsia" w:ascii="宋体" w:hAnsi="宋体" w:eastAsia="宋体" w:cs="宋体"/>
          <w:b/>
          <w:bCs/>
          <w:color w:val="000000"/>
          <w:kern w:val="2"/>
          <w:sz w:val="28"/>
          <w:szCs w:val="32"/>
          <w:lang w:val="en-US" w:eastAsia="zh-CN" w:bidi="ar-SA"/>
        </w:rPr>
        <w:t>5.没有税收缴纳、社会保障等方面的失信记录的书面承诺</w:t>
      </w:r>
    </w:p>
    <w:p w14:paraId="3F860468">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lang w:val="en-US" w:eastAsia="zh-CN"/>
        </w:rPr>
        <w:t>致：</w:t>
      </w:r>
      <w:r>
        <w:rPr>
          <w:rFonts w:hint="eastAsia" w:cs="Times New Roman"/>
          <w:b w:val="0"/>
          <w:bCs w:val="0"/>
          <w:sz w:val="24"/>
          <w:szCs w:val="24"/>
          <w:lang w:val="en-US" w:eastAsia="zh-CN"/>
        </w:rPr>
        <w:t>江山市新塘边镇勤俭村集体经济组织</w:t>
      </w:r>
      <w:r>
        <w:rPr>
          <w:rFonts w:hint="eastAsia" w:ascii="Times New Roman" w:hAnsi="Times New Roman" w:eastAsia="宋体" w:cs="Times New Roman"/>
          <w:b w:val="0"/>
          <w:bCs w:val="0"/>
          <w:sz w:val="24"/>
          <w:szCs w:val="24"/>
          <w:lang w:val="en-US" w:eastAsia="zh-CN"/>
        </w:rPr>
        <w:t>（采购单位名称）</w:t>
      </w:r>
    </w:p>
    <w:p w14:paraId="0861809D">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lang w:val="en-US" w:eastAsia="zh-CN"/>
        </w:rPr>
        <w:t>本公司符合参与本次采购活动的资格条件并且没有税收缴纳、社会保障等方面的失信记录。</w:t>
      </w:r>
    </w:p>
    <w:p w14:paraId="2D33EB1D">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Times New Roman" w:hAnsi="Times New Roman" w:eastAsia="宋体" w:cs="Times New Roman"/>
          <w:b w:val="0"/>
          <w:bCs w:val="0"/>
          <w:sz w:val="24"/>
          <w:szCs w:val="24"/>
          <w:lang w:val="en-US" w:eastAsia="zh-CN"/>
        </w:rPr>
      </w:pPr>
    </w:p>
    <w:p w14:paraId="50DD71F9">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lang w:val="en-US" w:eastAsia="zh-CN"/>
        </w:rPr>
        <w:t>特此承诺。</w:t>
      </w:r>
    </w:p>
    <w:p w14:paraId="387547B1">
      <w:pPr>
        <w:keepNext w:val="0"/>
        <w:keepLines w:val="0"/>
        <w:pageBreakBefore w:val="0"/>
        <w:widowControl w:val="0"/>
        <w:kinsoku/>
        <w:wordWrap/>
        <w:overflowPunct/>
        <w:topLinePunct w:val="0"/>
        <w:bidi w:val="0"/>
        <w:snapToGrid/>
        <w:spacing w:line="360" w:lineRule="auto"/>
        <w:ind w:firstLine="480" w:firstLineChars="200"/>
        <w:jc w:val="left"/>
        <w:textAlignment w:val="auto"/>
        <w:rPr>
          <w:rFonts w:hint="eastAsia" w:ascii="Times New Roman" w:hAnsi="Times New Roman" w:eastAsia="宋体" w:cs="Times New Roman"/>
          <w:b w:val="0"/>
          <w:bCs w:val="0"/>
          <w:sz w:val="24"/>
          <w:szCs w:val="24"/>
          <w:lang w:val="en-US" w:eastAsia="zh-CN"/>
        </w:rPr>
      </w:pPr>
    </w:p>
    <w:p w14:paraId="66D71825">
      <w:pPr>
        <w:keepNext w:val="0"/>
        <w:keepLines w:val="0"/>
        <w:pageBreakBefore w:val="0"/>
        <w:widowControl w:val="0"/>
        <w:kinsoku/>
        <w:wordWrap/>
        <w:overflowPunct/>
        <w:topLinePunct w:val="0"/>
        <w:bidi w:val="0"/>
        <w:snapToGrid/>
        <w:spacing w:line="360" w:lineRule="auto"/>
        <w:ind w:firstLine="4800" w:firstLineChars="2000"/>
        <w:jc w:val="both"/>
        <w:textAlignment w:val="auto"/>
        <w:rPr>
          <w:rFonts w:hint="eastAsia"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lang w:val="en-US" w:eastAsia="zh-CN"/>
        </w:rPr>
        <w:t>询价响应方(盖公章)：</w:t>
      </w:r>
    </w:p>
    <w:p w14:paraId="66EBDF12">
      <w:pPr>
        <w:keepNext w:val="0"/>
        <w:keepLines w:val="0"/>
        <w:pageBreakBefore w:val="0"/>
        <w:widowControl w:val="0"/>
        <w:kinsoku/>
        <w:wordWrap/>
        <w:overflowPunct/>
        <w:topLinePunct w:val="0"/>
        <w:bidi w:val="0"/>
        <w:snapToGrid/>
        <w:spacing w:line="360" w:lineRule="auto"/>
        <w:ind w:firstLine="480" w:firstLineChars="200"/>
        <w:jc w:val="right"/>
        <w:textAlignment w:val="auto"/>
        <w:rPr>
          <w:rFonts w:hint="eastAsia" w:ascii="Times New Roman" w:hAnsi="Times New Roman" w:eastAsia="宋体" w:cs="Times New Roman"/>
          <w:b w:val="0"/>
          <w:bCs w:val="0"/>
          <w:sz w:val="24"/>
          <w:szCs w:val="24"/>
          <w:lang w:val="en-US" w:eastAsia="zh-CN"/>
        </w:rPr>
      </w:pPr>
    </w:p>
    <w:p w14:paraId="3ACC1CD9">
      <w:pPr>
        <w:keepNext w:val="0"/>
        <w:keepLines w:val="0"/>
        <w:pageBreakBefore w:val="0"/>
        <w:widowControl w:val="0"/>
        <w:kinsoku/>
        <w:wordWrap/>
        <w:overflowPunct/>
        <w:topLinePunct w:val="0"/>
        <w:bidi w:val="0"/>
        <w:snapToGrid/>
        <w:spacing w:line="360" w:lineRule="auto"/>
        <w:ind w:firstLine="5520" w:firstLineChars="2300"/>
        <w:jc w:val="both"/>
        <w:textAlignment w:val="auto"/>
        <w:rPr>
          <w:rFonts w:hint="eastAsia" w:ascii="Times New Roman" w:hAnsi="Times New Roman" w:eastAsia="宋体" w:cs="Times New Roman"/>
          <w:b w:val="0"/>
          <w:bCs w:val="0"/>
          <w:sz w:val="24"/>
          <w:szCs w:val="24"/>
          <w:lang w:val="en-US" w:eastAsia="zh-CN"/>
        </w:rPr>
      </w:pPr>
      <w:r>
        <w:rPr>
          <w:rFonts w:hint="eastAsia" w:ascii="Times New Roman" w:hAnsi="Times New Roman" w:eastAsia="宋体" w:cs="Times New Roman"/>
          <w:b w:val="0"/>
          <w:bCs w:val="0"/>
          <w:sz w:val="24"/>
          <w:szCs w:val="24"/>
          <w:lang w:val="en-US" w:eastAsia="zh-CN"/>
        </w:rPr>
        <w:t>日期：</w:t>
      </w:r>
    </w:p>
    <w:p w14:paraId="76CD1C1E">
      <w:pPr>
        <w:jc w:val="left"/>
        <w:rPr>
          <w:rFonts w:hint="eastAsia"/>
          <w:b w:val="0"/>
          <w:bCs w:val="0"/>
          <w:sz w:val="28"/>
          <w:szCs w:val="32"/>
          <w:lang w:val="en-US" w:eastAsia="zh-CN"/>
        </w:rPr>
      </w:pPr>
    </w:p>
    <w:p w14:paraId="08FC99A3">
      <w:pPr>
        <w:autoSpaceDE w:val="0"/>
        <w:autoSpaceDN w:val="0"/>
        <w:adjustRightInd w:val="0"/>
        <w:jc w:val="center"/>
        <w:rPr>
          <w:rFonts w:hint="eastAsia" w:ascii="宋体" w:hAnsi="宋体" w:eastAsia="宋体" w:cs="宋体"/>
          <w:color w:val="000000"/>
          <w:sz w:val="24"/>
        </w:rPr>
      </w:pPr>
      <w:r>
        <w:rPr>
          <w:rFonts w:hint="eastAsia" w:ascii="宋体" w:hAnsi="宋体" w:eastAsia="宋体" w:cs="宋体"/>
          <w:b/>
          <w:bCs/>
          <w:color w:val="000000"/>
          <w:sz w:val="28"/>
          <w:szCs w:val="28"/>
          <w:lang w:val="en-US" w:eastAsia="zh-CN"/>
        </w:rPr>
        <w:t>6</w:t>
      </w:r>
      <w:r>
        <w:rPr>
          <w:rFonts w:hint="eastAsia" w:ascii="宋体" w:hAnsi="宋体" w:eastAsia="宋体" w:cs="宋体"/>
          <w:b/>
          <w:bCs/>
          <w:color w:val="000000"/>
          <w:sz w:val="28"/>
          <w:szCs w:val="28"/>
        </w:rPr>
        <w:t>.</w:t>
      </w:r>
      <w:r>
        <w:rPr>
          <w:rFonts w:hint="eastAsia" w:ascii="宋体" w:hAnsi="宋体" w:eastAsia="宋体" w:cs="宋体"/>
          <w:b/>
          <w:bCs/>
          <w:color w:val="000000"/>
          <w:sz w:val="28"/>
          <w:szCs w:val="28"/>
          <w:lang w:val="en-US" w:eastAsia="zh-CN"/>
        </w:rPr>
        <w:t>参加政府采购活动前3年内在经营活动中没有重大违法记录的书面声明</w:t>
      </w:r>
    </w:p>
    <w:p w14:paraId="762BCB76">
      <w:pPr>
        <w:autoSpaceDE w:val="0"/>
        <w:autoSpaceDN w:val="0"/>
        <w:adjustRightInd w:val="0"/>
        <w:rPr>
          <w:rFonts w:hint="eastAsia" w:ascii="宋体" w:hAnsi="宋体" w:eastAsia="宋体" w:cs="宋体"/>
          <w:color w:val="000000"/>
          <w:sz w:val="24"/>
          <w:szCs w:val="24"/>
        </w:rPr>
      </w:pPr>
    </w:p>
    <w:p w14:paraId="05C3A514">
      <w:pPr>
        <w:keepNext w:val="0"/>
        <w:keepLines w:val="0"/>
        <w:pageBreakBefore w:val="0"/>
        <w:widowControl w:val="0"/>
        <w:kinsoku/>
        <w:wordWrap/>
        <w:overflowPunct/>
        <w:topLinePunct w:val="0"/>
        <w:autoSpaceDE w:val="0"/>
        <w:autoSpaceDN w:val="0"/>
        <w:bidi w:val="0"/>
        <w:adjustRightInd w:val="0"/>
        <w:spacing w:line="360" w:lineRule="auto"/>
        <w:textAlignment w:val="auto"/>
        <w:rPr>
          <w:rFonts w:hint="eastAsia" w:ascii="宋体" w:hAnsi="宋体" w:eastAsia="宋体" w:cs="宋体"/>
          <w:color w:val="000000"/>
          <w:sz w:val="24"/>
        </w:rPr>
      </w:pPr>
      <w:r>
        <w:rPr>
          <w:rFonts w:hint="eastAsia" w:ascii="宋体" w:hAnsi="宋体" w:eastAsia="宋体" w:cs="宋体"/>
          <w:sz w:val="24"/>
          <w:szCs w:val="24"/>
        </w:rPr>
        <w:t>致：</w:t>
      </w:r>
      <w:r>
        <w:rPr>
          <w:rFonts w:hint="eastAsia" w:ascii="宋体" w:hAnsi="宋体" w:cs="宋体"/>
          <w:color w:val="000000"/>
          <w:sz w:val="24"/>
          <w:lang w:eastAsia="zh-CN"/>
        </w:rPr>
        <w:t>江山市新塘边镇勤俭村集体经济组织</w:t>
      </w:r>
      <w:r>
        <w:rPr>
          <w:rFonts w:hint="eastAsia" w:ascii="宋体" w:hAnsi="宋体" w:eastAsia="宋体" w:cs="宋体"/>
          <w:color w:val="000000"/>
          <w:sz w:val="24"/>
          <w:lang w:val="en-US" w:eastAsia="zh-CN"/>
        </w:rPr>
        <w:t>（采购单位名称）</w:t>
      </w:r>
    </w:p>
    <w:p w14:paraId="3C0E6EB8">
      <w:pPr>
        <w:keepNext w:val="0"/>
        <w:keepLines w:val="0"/>
        <w:pageBreakBefore w:val="0"/>
        <w:widowControl w:val="0"/>
        <w:kinsoku/>
        <w:wordWrap/>
        <w:overflowPunct/>
        <w:topLinePunct w:val="0"/>
        <w:autoSpaceDE w:val="0"/>
        <w:autoSpaceDN w:val="0"/>
        <w:bidi w:val="0"/>
        <w:adjustRightInd w:val="0"/>
        <w:spacing w:line="360" w:lineRule="auto"/>
        <w:ind w:firstLine="480" w:firstLineChars="200"/>
        <w:textAlignment w:val="auto"/>
        <w:rPr>
          <w:rFonts w:hint="eastAsia" w:ascii="宋体" w:hAnsi="宋体" w:eastAsia="宋体" w:cs="宋体"/>
          <w:color w:val="000000"/>
          <w:sz w:val="24"/>
        </w:rPr>
      </w:pPr>
      <w:r>
        <w:rPr>
          <w:rFonts w:hint="eastAsia" w:ascii="宋体" w:hAnsi="宋体" w:eastAsia="宋体" w:cs="宋体"/>
          <w:color w:val="000000"/>
          <w:sz w:val="24"/>
          <w:lang w:val="en-US" w:eastAsia="zh-CN"/>
        </w:rPr>
        <w:t>我单位郑重声明：我单位参加政府采购活动前3年内在经营活动中没有重大违法记录</w:t>
      </w:r>
      <w:r>
        <w:rPr>
          <w:rFonts w:hint="eastAsia" w:ascii="宋体" w:hAnsi="宋体" w:eastAsia="宋体" w:cs="宋体"/>
          <w:color w:val="000000"/>
          <w:sz w:val="24"/>
        </w:rPr>
        <w:t>。</w:t>
      </w:r>
    </w:p>
    <w:p w14:paraId="4D521328">
      <w:pPr>
        <w:keepNext w:val="0"/>
        <w:keepLines w:val="0"/>
        <w:pageBreakBefore w:val="0"/>
        <w:widowControl w:val="0"/>
        <w:kinsoku/>
        <w:wordWrap/>
        <w:overflowPunct/>
        <w:topLinePunct w:val="0"/>
        <w:autoSpaceDE w:val="0"/>
        <w:autoSpaceDN w:val="0"/>
        <w:bidi w:val="0"/>
        <w:adjustRightInd w:val="0"/>
        <w:spacing w:line="360" w:lineRule="auto"/>
        <w:textAlignment w:val="auto"/>
        <w:rPr>
          <w:rFonts w:hint="eastAsia" w:ascii="宋体" w:hAnsi="宋体" w:eastAsia="宋体" w:cs="宋体"/>
          <w:color w:val="000000"/>
          <w:sz w:val="24"/>
        </w:rPr>
      </w:pPr>
    </w:p>
    <w:p w14:paraId="0AC292D3">
      <w:pPr>
        <w:keepNext w:val="0"/>
        <w:keepLines w:val="0"/>
        <w:pageBreakBefore w:val="0"/>
        <w:widowControl w:val="0"/>
        <w:kinsoku/>
        <w:wordWrap/>
        <w:overflowPunct/>
        <w:topLinePunct w:val="0"/>
        <w:autoSpaceDE w:val="0"/>
        <w:autoSpaceDN w:val="0"/>
        <w:bidi w:val="0"/>
        <w:adjustRightInd w:val="0"/>
        <w:spacing w:line="360" w:lineRule="auto"/>
        <w:textAlignment w:val="auto"/>
        <w:rPr>
          <w:rFonts w:hint="eastAsia" w:ascii="宋体" w:hAnsi="宋体" w:eastAsia="宋体" w:cs="宋体"/>
          <w:color w:val="000000"/>
          <w:sz w:val="24"/>
        </w:rPr>
      </w:pPr>
      <w:r>
        <w:rPr>
          <w:rFonts w:hint="eastAsia" w:ascii="宋体" w:hAnsi="宋体" w:eastAsia="宋体" w:cs="宋体"/>
          <w:color w:val="000000"/>
          <w:sz w:val="24"/>
        </w:rPr>
        <w:t xml:space="preserve">    特此声明</w:t>
      </w:r>
      <w:r>
        <w:rPr>
          <w:rFonts w:hint="eastAsia" w:ascii="宋体" w:hAnsi="宋体" w:eastAsia="宋体" w:cs="宋体"/>
          <w:color w:val="000000"/>
          <w:sz w:val="24"/>
          <w:lang w:eastAsia="zh-CN"/>
        </w:rPr>
        <w:t>。</w:t>
      </w:r>
    </w:p>
    <w:p w14:paraId="0697D978">
      <w:pPr>
        <w:keepNext w:val="0"/>
        <w:keepLines w:val="0"/>
        <w:pageBreakBefore w:val="0"/>
        <w:widowControl w:val="0"/>
        <w:kinsoku/>
        <w:wordWrap/>
        <w:overflowPunct/>
        <w:topLinePunct w:val="0"/>
        <w:bidi w:val="0"/>
        <w:snapToGrid w:val="0"/>
        <w:spacing w:line="360" w:lineRule="auto"/>
        <w:ind w:right="206" w:rightChars="98"/>
        <w:textAlignment w:val="auto"/>
        <w:rPr>
          <w:rFonts w:hint="eastAsia" w:ascii="宋体" w:hAnsi="宋体" w:eastAsia="宋体" w:cs="宋体"/>
          <w:color w:val="000000"/>
          <w:sz w:val="24"/>
          <w:szCs w:val="24"/>
        </w:rPr>
      </w:pPr>
      <w:r>
        <w:rPr>
          <w:rFonts w:hint="eastAsia" w:ascii="宋体" w:hAnsi="宋体" w:eastAsia="宋体" w:cs="宋体"/>
          <w:color w:val="000000"/>
          <w:sz w:val="24"/>
        </w:rPr>
        <w:t xml:space="preserve">                                      </w:t>
      </w:r>
      <w:r>
        <w:rPr>
          <w:rFonts w:hint="eastAsia" w:ascii="宋体" w:hAnsi="宋体" w:eastAsia="宋体" w:cs="宋体"/>
          <w:color w:val="000000"/>
          <w:sz w:val="24"/>
          <w:szCs w:val="24"/>
          <w:lang w:val="en-US" w:eastAsia="zh-CN"/>
        </w:rPr>
        <w:t>询价响应方</w:t>
      </w:r>
      <w:r>
        <w:rPr>
          <w:rFonts w:hint="eastAsia" w:ascii="宋体" w:hAnsi="宋体" w:eastAsia="宋体" w:cs="宋体"/>
          <w:color w:val="000000"/>
          <w:sz w:val="24"/>
          <w:szCs w:val="24"/>
        </w:rPr>
        <w:t>(盖公章)：</w:t>
      </w:r>
    </w:p>
    <w:p w14:paraId="4A73C47D">
      <w:pPr>
        <w:keepNext w:val="0"/>
        <w:keepLines w:val="0"/>
        <w:pageBreakBefore w:val="0"/>
        <w:widowControl w:val="0"/>
        <w:kinsoku/>
        <w:wordWrap/>
        <w:overflowPunct/>
        <w:topLinePunct w:val="0"/>
        <w:autoSpaceDE w:val="0"/>
        <w:autoSpaceDN w:val="0"/>
        <w:bidi w:val="0"/>
        <w:adjustRightInd w:val="0"/>
        <w:spacing w:line="360" w:lineRule="auto"/>
        <w:textAlignment w:val="auto"/>
        <w:rPr>
          <w:rFonts w:hint="eastAsia" w:ascii="宋体" w:hAnsi="宋体" w:eastAsia="宋体" w:cs="宋体"/>
          <w:color w:val="000000"/>
          <w:sz w:val="24"/>
        </w:rPr>
      </w:pPr>
    </w:p>
    <w:p w14:paraId="6F944A89">
      <w:pPr>
        <w:keepNext w:val="0"/>
        <w:keepLines w:val="0"/>
        <w:pageBreakBefore w:val="0"/>
        <w:widowControl w:val="0"/>
        <w:kinsoku/>
        <w:wordWrap/>
        <w:overflowPunct/>
        <w:topLinePunct w:val="0"/>
        <w:autoSpaceDE w:val="0"/>
        <w:autoSpaceDN w:val="0"/>
        <w:bidi w:val="0"/>
        <w:adjustRightInd w:val="0"/>
        <w:spacing w:line="360" w:lineRule="auto"/>
        <w:textAlignment w:val="auto"/>
        <w:rPr>
          <w:rFonts w:hint="eastAsia" w:ascii="宋体" w:hAnsi="宋体" w:eastAsia="宋体" w:cs="宋体"/>
          <w:color w:val="000000"/>
          <w:sz w:val="24"/>
        </w:rPr>
      </w:pPr>
      <w:r>
        <w:rPr>
          <w:rFonts w:hint="eastAsia" w:ascii="宋体" w:hAnsi="宋体" w:eastAsia="宋体" w:cs="宋体"/>
          <w:color w:val="000000"/>
          <w:sz w:val="24"/>
        </w:rPr>
        <w:t xml:space="preserve">                                      日期：</w:t>
      </w:r>
      <w:bookmarkEnd w:id="7"/>
    </w:p>
    <w:p w14:paraId="2EE38A6A">
      <w:pPr>
        <w:rPr>
          <w:rFonts w:hint="eastAsia" w:ascii="宋体" w:hAnsi="宋体" w:eastAsia="宋体" w:cs="宋体"/>
          <w:color w:val="000000"/>
          <w:sz w:val="24"/>
        </w:rPr>
      </w:pPr>
    </w:p>
    <w:p w14:paraId="3C848646">
      <w:pPr>
        <w:autoSpaceDE w:val="0"/>
        <w:autoSpaceDN w:val="0"/>
        <w:adjustRightInd w:val="0"/>
        <w:jc w:val="center"/>
        <w:rPr>
          <w:rFonts w:hint="eastAsia" w:ascii="宋体" w:hAnsi="宋体" w:cs="宋体"/>
          <w:b/>
          <w:bCs/>
          <w:color w:val="000000"/>
          <w:sz w:val="28"/>
          <w:szCs w:val="28"/>
          <w:lang w:val="en-US" w:eastAsia="zh-CN"/>
        </w:rPr>
      </w:pPr>
    </w:p>
    <w:p w14:paraId="36AF59F1">
      <w:pPr>
        <w:autoSpaceDE w:val="0"/>
        <w:autoSpaceDN w:val="0"/>
        <w:adjustRightInd w:val="0"/>
        <w:jc w:val="center"/>
        <w:rPr>
          <w:rFonts w:hint="eastAsia" w:ascii="宋体" w:hAnsi="宋体" w:cs="宋体"/>
          <w:b/>
          <w:bCs/>
          <w:color w:val="000000"/>
          <w:sz w:val="28"/>
          <w:szCs w:val="28"/>
          <w:lang w:val="en-US" w:eastAsia="zh-CN"/>
        </w:rPr>
      </w:pPr>
    </w:p>
    <w:p w14:paraId="3847E318">
      <w:pPr>
        <w:autoSpaceDE w:val="0"/>
        <w:autoSpaceDN w:val="0"/>
        <w:adjustRightInd w:val="0"/>
        <w:jc w:val="center"/>
        <w:rPr>
          <w:rFonts w:hint="eastAsia" w:ascii="宋体" w:hAnsi="宋体" w:cs="宋体"/>
          <w:b/>
          <w:bCs/>
          <w:color w:val="000000"/>
          <w:sz w:val="28"/>
          <w:szCs w:val="28"/>
          <w:lang w:val="en-US" w:eastAsia="zh-CN"/>
        </w:rPr>
      </w:pPr>
    </w:p>
    <w:p w14:paraId="02BA6E9D">
      <w:pPr>
        <w:autoSpaceDE w:val="0"/>
        <w:autoSpaceDN w:val="0"/>
        <w:adjustRightInd w:val="0"/>
        <w:jc w:val="center"/>
        <w:rPr>
          <w:rFonts w:hint="eastAsia" w:ascii="宋体" w:hAnsi="宋体" w:cs="宋体"/>
          <w:b/>
          <w:bCs/>
          <w:color w:val="000000"/>
          <w:sz w:val="28"/>
          <w:szCs w:val="28"/>
          <w:lang w:val="en-US" w:eastAsia="zh-CN"/>
        </w:rPr>
      </w:pPr>
    </w:p>
    <w:p w14:paraId="06B842F1">
      <w:pPr>
        <w:autoSpaceDE w:val="0"/>
        <w:autoSpaceDN w:val="0"/>
        <w:adjustRightInd w:val="0"/>
        <w:jc w:val="center"/>
        <w:rPr>
          <w:rFonts w:hint="eastAsia" w:ascii="宋体" w:hAnsi="宋体" w:cs="宋体"/>
          <w:b/>
          <w:bCs/>
          <w:color w:val="000000"/>
          <w:sz w:val="28"/>
          <w:szCs w:val="28"/>
          <w:lang w:val="en-US" w:eastAsia="zh-CN"/>
        </w:rPr>
      </w:pPr>
    </w:p>
    <w:p w14:paraId="10BF46F0">
      <w:pPr>
        <w:autoSpaceDE w:val="0"/>
        <w:autoSpaceDN w:val="0"/>
        <w:adjustRightInd w:val="0"/>
        <w:jc w:val="center"/>
        <w:rPr>
          <w:rFonts w:hint="eastAsia" w:ascii="宋体" w:hAnsi="宋体" w:cs="宋体"/>
          <w:b/>
          <w:bCs/>
          <w:color w:val="000000"/>
          <w:sz w:val="28"/>
          <w:szCs w:val="28"/>
          <w:lang w:val="en-US" w:eastAsia="zh-CN"/>
        </w:rPr>
      </w:pPr>
    </w:p>
    <w:p w14:paraId="6E5EE37B">
      <w:pPr>
        <w:autoSpaceDE w:val="0"/>
        <w:autoSpaceDN w:val="0"/>
        <w:adjustRightInd w:val="0"/>
        <w:jc w:val="center"/>
        <w:rPr>
          <w:rFonts w:hint="eastAsia" w:ascii="宋体" w:hAnsi="宋体" w:cs="宋体"/>
          <w:b/>
          <w:bCs/>
          <w:color w:val="000000"/>
          <w:sz w:val="28"/>
          <w:szCs w:val="28"/>
          <w:lang w:val="en-US" w:eastAsia="zh-CN"/>
        </w:rPr>
      </w:pPr>
    </w:p>
    <w:p w14:paraId="4E03AF9F">
      <w:pPr>
        <w:autoSpaceDE w:val="0"/>
        <w:autoSpaceDN w:val="0"/>
        <w:adjustRightInd w:val="0"/>
        <w:jc w:val="center"/>
        <w:rPr>
          <w:rFonts w:hint="eastAsia" w:ascii="宋体" w:hAnsi="宋体" w:cs="宋体"/>
          <w:b/>
          <w:bCs/>
          <w:color w:val="000000"/>
          <w:sz w:val="28"/>
          <w:szCs w:val="28"/>
          <w:lang w:val="en-US" w:eastAsia="zh-CN"/>
        </w:rPr>
      </w:pPr>
    </w:p>
    <w:p w14:paraId="08619E13">
      <w:pPr>
        <w:autoSpaceDE w:val="0"/>
        <w:autoSpaceDN w:val="0"/>
        <w:adjustRightInd w:val="0"/>
        <w:jc w:val="center"/>
        <w:rPr>
          <w:rFonts w:hint="eastAsia" w:ascii="宋体" w:hAnsi="宋体" w:cs="宋体"/>
          <w:b/>
          <w:bCs/>
          <w:color w:val="000000"/>
          <w:sz w:val="28"/>
          <w:szCs w:val="28"/>
          <w:lang w:val="en-US" w:eastAsia="zh-CN"/>
        </w:rPr>
      </w:pPr>
    </w:p>
    <w:p w14:paraId="7A05DB9B">
      <w:pPr>
        <w:pStyle w:val="2"/>
        <w:rPr>
          <w:rFonts w:hint="eastAsia"/>
          <w:lang w:val="en-US" w:eastAsia="zh-CN"/>
        </w:rPr>
      </w:pPr>
    </w:p>
    <w:p w14:paraId="493E1BCA">
      <w:pPr>
        <w:autoSpaceDE w:val="0"/>
        <w:autoSpaceDN w:val="0"/>
        <w:adjustRightInd w:val="0"/>
        <w:jc w:val="center"/>
        <w:rPr>
          <w:rFonts w:hint="eastAsia" w:ascii="宋体" w:hAnsi="宋体" w:cs="宋体"/>
          <w:b/>
          <w:bCs/>
          <w:color w:val="000000"/>
          <w:sz w:val="28"/>
          <w:szCs w:val="28"/>
          <w:lang w:val="en-US" w:eastAsia="zh-CN"/>
        </w:rPr>
      </w:pPr>
    </w:p>
    <w:p w14:paraId="1AC1EF3A">
      <w:pPr>
        <w:autoSpaceDE w:val="0"/>
        <w:autoSpaceDN w:val="0"/>
        <w:adjustRightInd w:val="0"/>
        <w:jc w:val="center"/>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bCs/>
          <w:color w:val="000000"/>
          <w:sz w:val="28"/>
          <w:szCs w:val="28"/>
          <w:highlight w:val="none"/>
          <w:lang w:val="en-US" w:eastAsia="zh-CN"/>
        </w:rPr>
        <w:t>7.询价响应方资格声明</w:t>
      </w:r>
    </w:p>
    <w:p w14:paraId="004668F4">
      <w:pPr>
        <w:autoSpaceDE w:val="0"/>
        <w:autoSpaceDN w:val="0"/>
        <w:adjustRightInd w:val="0"/>
        <w:jc w:val="center"/>
        <w:rPr>
          <w:rFonts w:hint="eastAsia" w:ascii="宋体" w:hAnsi="宋体" w:eastAsia="宋体" w:cs="宋体"/>
          <w:b w:val="0"/>
          <w:bCs w:val="0"/>
          <w:color w:val="auto"/>
          <w:sz w:val="28"/>
          <w:szCs w:val="28"/>
          <w:highlight w:val="none"/>
          <w:lang w:val="en-US" w:eastAsia="zh-CN"/>
        </w:rPr>
      </w:pPr>
    </w:p>
    <w:p w14:paraId="32D9A431">
      <w:pPr>
        <w:keepNext w:val="0"/>
        <w:keepLines w:val="0"/>
        <w:pageBreakBefore w:val="0"/>
        <w:kinsoku/>
        <w:wordWrap/>
        <w:overflowPunct/>
        <w:topLinePunct w:val="0"/>
        <w:autoSpaceDE w:val="0"/>
        <w:autoSpaceDN w:val="0"/>
        <w:bidi w:val="0"/>
        <w:adjustRightInd w:val="0"/>
        <w:snapToGrid/>
        <w:spacing w:line="360" w:lineRule="auto"/>
        <w:ind w:firstLine="480" w:firstLineChars="200"/>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致：</w:t>
      </w:r>
      <w:r>
        <w:rPr>
          <w:rFonts w:hint="eastAsia" w:ascii="宋体" w:hAnsi="宋体" w:cs="宋体"/>
          <w:b w:val="0"/>
          <w:bCs w:val="0"/>
          <w:color w:val="auto"/>
          <w:sz w:val="24"/>
          <w:highlight w:val="none"/>
          <w:lang w:val="en-US" w:eastAsia="zh-CN"/>
        </w:rPr>
        <w:t>江山市新塘边镇勤俭村集体经济组织</w:t>
      </w:r>
      <w:r>
        <w:rPr>
          <w:rFonts w:hint="eastAsia" w:ascii="宋体" w:hAnsi="宋体" w:eastAsia="宋体" w:cs="宋体"/>
          <w:b w:val="0"/>
          <w:bCs w:val="0"/>
          <w:color w:val="auto"/>
          <w:sz w:val="24"/>
          <w:highlight w:val="none"/>
          <w:lang w:val="en-US" w:eastAsia="zh-CN"/>
        </w:rPr>
        <w:t>（采购单位名称）</w:t>
      </w:r>
    </w:p>
    <w:p w14:paraId="31F57B11">
      <w:pPr>
        <w:pStyle w:val="2"/>
        <w:keepNext w:val="0"/>
        <w:keepLines w:val="0"/>
        <w:pageBreakBefore w:val="0"/>
        <w:kinsoku/>
        <w:wordWrap/>
        <w:overflowPunct/>
        <w:topLinePunct w:val="0"/>
        <w:bidi w:val="0"/>
        <w:snapToGrid/>
        <w:spacing w:line="360" w:lineRule="auto"/>
        <w:ind w:firstLine="480" w:firstLineChars="200"/>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本单位自愿参加</w:t>
      </w:r>
      <w:r>
        <w:rPr>
          <w:rFonts w:hint="eastAsia" w:ascii="宋体" w:hAnsi="宋体" w:eastAsia="宋体" w:cs="宋体"/>
          <w:b w:val="0"/>
          <w:bCs w:val="0"/>
          <w:color w:val="auto"/>
          <w:sz w:val="24"/>
          <w:highlight w:val="none"/>
          <w:u w:val="single"/>
          <w:lang w:val="en-US" w:eastAsia="zh-CN"/>
        </w:rPr>
        <w:t xml:space="preserve">         </w:t>
      </w:r>
      <w:r>
        <w:rPr>
          <w:rFonts w:hint="eastAsia" w:ascii="宋体" w:hAnsi="宋体" w:eastAsia="宋体" w:cs="宋体"/>
          <w:b w:val="0"/>
          <w:bCs w:val="0"/>
          <w:color w:val="auto"/>
          <w:sz w:val="24"/>
          <w:highlight w:val="none"/>
          <w:lang w:val="en-US" w:eastAsia="zh-CN"/>
        </w:rPr>
        <w:t>（项目名称）</w:t>
      </w:r>
      <w:r>
        <w:rPr>
          <w:rFonts w:hint="eastAsia" w:ascii="宋体" w:hAnsi="宋体" w:eastAsia="宋体" w:cs="宋体"/>
          <w:b w:val="0"/>
          <w:bCs w:val="0"/>
          <w:color w:val="auto"/>
          <w:sz w:val="24"/>
          <w:highlight w:val="none"/>
          <w:u w:val="single"/>
          <w:lang w:val="en-US" w:eastAsia="zh-CN"/>
        </w:rPr>
        <w:t xml:space="preserve">            </w:t>
      </w:r>
      <w:r>
        <w:rPr>
          <w:rFonts w:hint="eastAsia" w:ascii="宋体" w:hAnsi="宋体" w:eastAsia="宋体" w:cs="宋体"/>
          <w:b w:val="0"/>
          <w:bCs w:val="0"/>
          <w:color w:val="auto"/>
          <w:sz w:val="24"/>
          <w:highlight w:val="none"/>
          <w:lang w:val="en-US" w:eastAsia="zh-CN"/>
        </w:rPr>
        <w:t>的询价采购活动，并保证询价响应文件中所列举的询价响应报价文件及相关资料和公司基本情况资料是真实的、合法的。</w:t>
      </w:r>
    </w:p>
    <w:p w14:paraId="0FA91AA4">
      <w:pPr>
        <w:pStyle w:val="2"/>
        <w:keepNext w:val="0"/>
        <w:keepLines w:val="0"/>
        <w:pageBreakBefore w:val="0"/>
        <w:kinsoku/>
        <w:wordWrap/>
        <w:overflowPunct/>
        <w:topLinePunct w:val="0"/>
        <w:bidi w:val="0"/>
        <w:snapToGrid/>
        <w:spacing w:line="360" w:lineRule="auto"/>
        <w:ind w:firstLine="480" w:firstLineChars="200"/>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同意此次询价文件中的各项内容。</w:t>
      </w:r>
    </w:p>
    <w:p w14:paraId="15EA730B">
      <w:pPr>
        <w:pStyle w:val="2"/>
        <w:keepNext w:val="0"/>
        <w:keepLines w:val="0"/>
        <w:pageBreakBefore w:val="0"/>
        <w:kinsoku/>
        <w:wordWrap/>
        <w:overflowPunct/>
        <w:topLinePunct w:val="0"/>
        <w:bidi w:val="0"/>
        <w:snapToGrid/>
        <w:spacing w:line="360" w:lineRule="auto"/>
        <w:ind w:firstLine="480" w:firstLineChars="200"/>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同意提供贵方可能要求的与本次</w:t>
      </w:r>
      <w:r>
        <w:rPr>
          <w:rFonts w:hint="eastAsia" w:ascii="宋体" w:hAnsi="宋体" w:cs="宋体"/>
          <w:b w:val="0"/>
          <w:bCs w:val="0"/>
          <w:color w:val="auto"/>
          <w:sz w:val="24"/>
          <w:highlight w:val="none"/>
          <w:lang w:val="en-US" w:eastAsia="zh-CN"/>
        </w:rPr>
        <w:t>询价</w:t>
      </w:r>
      <w:r>
        <w:rPr>
          <w:rFonts w:hint="eastAsia" w:ascii="宋体" w:hAnsi="宋体" w:eastAsia="宋体" w:cs="宋体"/>
          <w:b w:val="0"/>
          <w:bCs w:val="0"/>
          <w:color w:val="auto"/>
          <w:sz w:val="24"/>
          <w:highlight w:val="none"/>
          <w:lang w:val="en-US" w:eastAsia="zh-CN"/>
        </w:rPr>
        <w:t>有关的一切数据或资料等。</w:t>
      </w:r>
    </w:p>
    <w:p w14:paraId="737E5FFD">
      <w:pPr>
        <w:pStyle w:val="2"/>
        <w:keepNext w:val="0"/>
        <w:keepLines w:val="0"/>
        <w:pageBreakBefore w:val="0"/>
        <w:kinsoku/>
        <w:wordWrap/>
        <w:overflowPunct/>
        <w:topLinePunct w:val="0"/>
        <w:bidi w:val="0"/>
        <w:snapToGrid/>
        <w:spacing w:line="360" w:lineRule="auto"/>
        <w:ind w:firstLine="480" w:firstLineChars="200"/>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本单位如成交，保证按照</w:t>
      </w:r>
      <w:r>
        <w:rPr>
          <w:rFonts w:hint="eastAsia" w:ascii="宋体" w:hAnsi="宋体" w:cs="宋体"/>
          <w:b w:val="0"/>
          <w:bCs w:val="0"/>
          <w:color w:val="auto"/>
          <w:sz w:val="24"/>
          <w:highlight w:val="none"/>
          <w:lang w:val="en-US" w:eastAsia="zh-CN"/>
        </w:rPr>
        <w:t>询价</w:t>
      </w:r>
      <w:r>
        <w:rPr>
          <w:rFonts w:hint="eastAsia" w:ascii="宋体" w:hAnsi="宋体" w:eastAsia="宋体" w:cs="宋体"/>
          <w:b w:val="0"/>
          <w:bCs w:val="0"/>
          <w:color w:val="auto"/>
          <w:sz w:val="24"/>
          <w:highlight w:val="none"/>
          <w:lang w:val="en-US" w:eastAsia="zh-CN"/>
        </w:rPr>
        <w:t>响应文件的承诺与采购人签订合同，保证履行合同条款并缴纳履约保证金。</w:t>
      </w:r>
    </w:p>
    <w:p w14:paraId="0BE6A92D">
      <w:pPr>
        <w:pStyle w:val="2"/>
        <w:keepNext w:val="0"/>
        <w:keepLines w:val="0"/>
        <w:pageBreakBefore w:val="0"/>
        <w:kinsoku/>
        <w:wordWrap/>
        <w:overflowPunct/>
        <w:topLinePunct w:val="0"/>
        <w:bidi w:val="0"/>
        <w:snapToGrid/>
        <w:spacing w:line="360" w:lineRule="auto"/>
        <w:rPr>
          <w:rFonts w:hint="eastAsia"/>
          <w:b w:val="0"/>
          <w:bCs w:val="0"/>
          <w:color w:val="auto"/>
          <w:highlight w:val="none"/>
          <w:lang w:val="en-US" w:eastAsia="zh-CN"/>
        </w:rPr>
      </w:pPr>
    </w:p>
    <w:p w14:paraId="348F7044">
      <w:pPr>
        <w:pStyle w:val="2"/>
        <w:keepNext w:val="0"/>
        <w:keepLines w:val="0"/>
        <w:pageBreakBefore w:val="0"/>
        <w:kinsoku/>
        <w:wordWrap/>
        <w:overflowPunct/>
        <w:topLinePunct w:val="0"/>
        <w:bidi w:val="0"/>
        <w:snapToGrid/>
        <w:spacing w:line="360" w:lineRule="auto"/>
        <w:ind w:firstLine="240" w:firstLineChars="100"/>
        <w:jc w:val="center"/>
        <w:rPr>
          <w:rFonts w:hint="eastAsia"/>
          <w:b w:val="0"/>
          <w:bCs w:val="0"/>
          <w:color w:val="auto"/>
          <w:highlight w:val="none"/>
          <w:lang w:val="en-US" w:eastAsia="zh-CN"/>
        </w:rPr>
      </w:pPr>
      <w:r>
        <w:rPr>
          <w:rFonts w:hint="eastAsia"/>
          <w:b w:val="0"/>
          <w:bCs w:val="0"/>
          <w:color w:val="auto"/>
          <w:highlight w:val="none"/>
          <w:lang w:val="en-US" w:eastAsia="zh-CN"/>
        </w:rPr>
        <w:t>询价响应方(盖章)：</w:t>
      </w:r>
    </w:p>
    <w:p w14:paraId="14426CF1">
      <w:pPr>
        <w:pStyle w:val="2"/>
        <w:keepNext w:val="0"/>
        <w:keepLines w:val="0"/>
        <w:pageBreakBefore w:val="0"/>
        <w:kinsoku/>
        <w:wordWrap/>
        <w:overflowPunct/>
        <w:topLinePunct w:val="0"/>
        <w:bidi w:val="0"/>
        <w:snapToGrid/>
        <w:spacing w:line="360" w:lineRule="auto"/>
        <w:jc w:val="center"/>
        <w:rPr>
          <w:rFonts w:hint="eastAsia"/>
          <w:b w:val="0"/>
          <w:bCs w:val="0"/>
          <w:color w:val="auto"/>
          <w:highlight w:val="none"/>
          <w:lang w:val="en-US" w:eastAsia="zh-CN"/>
        </w:rPr>
      </w:pPr>
      <w:r>
        <w:rPr>
          <w:rFonts w:hint="eastAsia"/>
          <w:b w:val="0"/>
          <w:bCs w:val="0"/>
          <w:color w:val="auto"/>
          <w:highlight w:val="none"/>
          <w:lang w:val="en-US" w:eastAsia="zh-CN"/>
        </w:rPr>
        <w:t>法定代表人（负责人）或授权委托人（签字）：</w:t>
      </w:r>
    </w:p>
    <w:p w14:paraId="39F9BA2F">
      <w:pPr>
        <w:pStyle w:val="2"/>
        <w:keepNext w:val="0"/>
        <w:keepLines w:val="0"/>
        <w:pageBreakBefore w:val="0"/>
        <w:kinsoku/>
        <w:wordWrap/>
        <w:overflowPunct/>
        <w:topLinePunct w:val="0"/>
        <w:bidi w:val="0"/>
        <w:snapToGrid/>
        <w:spacing w:line="360" w:lineRule="auto"/>
        <w:jc w:val="center"/>
        <w:rPr>
          <w:rFonts w:hint="eastAsia"/>
          <w:color w:val="auto"/>
          <w:highlight w:val="none"/>
          <w:lang w:val="en-US" w:eastAsia="zh-CN"/>
        </w:rPr>
      </w:pPr>
      <w:r>
        <w:rPr>
          <w:rFonts w:hint="eastAsia"/>
          <w:b w:val="0"/>
          <w:bCs w:val="0"/>
          <w:color w:val="auto"/>
          <w:highlight w:val="none"/>
          <w:lang w:val="en-US" w:eastAsia="zh-CN"/>
        </w:rPr>
        <w:t>声明日期：    年   月   日</w:t>
      </w:r>
    </w:p>
    <w:p w14:paraId="56F8EDCB">
      <w:pPr>
        <w:pStyle w:val="2"/>
        <w:jc w:val="right"/>
        <w:rPr>
          <w:rFonts w:hint="eastAsia"/>
          <w:lang w:val="en-US" w:eastAsia="zh-CN"/>
        </w:rPr>
      </w:pPr>
    </w:p>
    <w:sectPr>
      <w:headerReference r:id="rId7" w:type="default"/>
      <w:footerReference r:id="rId8" w:type="default"/>
      <w:pgSz w:w="11906" w:h="16838"/>
      <w:pgMar w:top="1417" w:right="1417" w:bottom="1417" w:left="1417" w:header="851" w:footer="992"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5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7658D27-E521-44EB-A637-F99532FAF71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embedRegular r:id="rId2" w:fontKey="{E519C1C0-3CAD-4BE7-B7B7-23D8442FC5C9}"/>
  </w:font>
  <w:font w:name="楷体">
    <w:panose1 w:val="02010609060101010101"/>
    <w:charset w:val="86"/>
    <w:family w:val="modern"/>
    <w:pitch w:val="default"/>
    <w:sig w:usb0="800002BF" w:usb1="38CF7CFA" w:usb2="00000016" w:usb3="00000000" w:csb0="00040001" w:csb1="00000000"/>
  </w:font>
  <w:font w:name="_x000B__x000C_">
    <w:altName w:val="Times New Roman"/>
    <w:panose1 w:val="00000000000000000000"/>
    <w:charset w:val="00"/>
    <w:family w:val="roman"/>
    <w:pitch w:val="default"/>
    <w:sig w:usb0="00000000" w:usb1="00000000" w:usb2="00000000" w:usb3="00000000" w:csb0="00040001" w:csb1="00000000"/>
  </w:font>
  <w:font w:name="方正公文小标宋">
    <w:panose1 w:val="02000500000000000000"/>
    <w:charset w:val="86"/>
    <w:family w:val="auto"/>
    <w:pitch w:val="default"/>
    <w:sig w:usb0="A00002BF" w:usb1="38CF7CFA" w:usb2="00000016" w:usb3="00000000" w:csb0="00040001" w:csb1="00000000"/>
    <w:embedRegular r:id="rId3" w:fontKey="{9382844F-CB1C-46F4-9166-4531CC320BAC}"/>
  </w:font>
  <w:font w:name="仿宋">
    <w:panose1 w:val="02010609060101010101"/>
    <w:charset w:val="86"/>
    <w:family w:val="auto"/>
    <w:pitch w:val="default"/>
    <w:sig w:usb0="800002BF" w:usb1="38CF7CFA" w:usb2="00000016" w:usb3="00000000" w:csb0="00040001" w:csb1="00000000"/>
    <w:embedRegular r:id="rId4" w:fontKey="{EBF15228-E7CD-4DD1-B2DF-F7D586C749B1}"/>
  </w:font>
  <w:font w:name="WPSEMBED1">
    <w:panose1 w:val="02000500000000000000"/>
    <w:charset w:val="86"/>
    <w:family w:val="auto"/>
    <w:pitch w:val="default"/>
    <w:sig w:usb0="A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A29FD5">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33B1BE">
                          <w:pPr>
                            <w:pStyle w:val="1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633B1BE">
                    <w:pPr>
                      <w:pStyle w:val="1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6323D">
    <w:pPr>
      <w:pStyle w:val="12"/>
      <w:ind w:right="360"/>
      <w:rPr>
        <w:rFonts w:hint="eastAsia" w:ascii="楷体_GB2312" w:eastAsia="楷体_GB2312"/>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F9AE7A">
                          <w:pPr>
                            <w:pStyle w:val="1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1F9AE7A">
                    <w:pPr>
                      <w:pStyle w:val="12"/>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9F804">
    <w:pPr>
      <w:pStyle w:val="12"/>
      <w:ind w:right="360"/>
      <w:rPr>
        <w:rFonts w:hint="eastAsia" w:ascii="楷体_GB2312" w:eastAsia="楷体_GB2312"/>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F4B127">
                          <w:pPr>
                            <w:pStyle w:val="12"/>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BF4B127">
                    <w:pPr>
                      <w:pStyle w:val="12"/>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A9648C">
    <w:pPr>
      <w:pStyle w:val="12"/>
      <w:pBdr>
        <w:top w:val="none" w:color="auto" w:sz="0" w:space="0"/>
        <w:left w:val="none" w:color="auto" w:sz="0" w:space="0"/>
        <w:bottom w:val="none" w:color="auto" w:sz="0" w:space="0"/>
        <w:right w:val="none" w:color="auto" w:sz="0" w:space="0"/>
        <w:between w:val="none" w:color="auto" w:sz="0" w:space="0"/>
      </w:pBdr>
      <w:jc w:val="both"/>
      <w:rPr>
        <w:rFonts w:hint="eastAsia" w:ascii="宋体" w:hAnsi="宋体"/>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331CBF">
                          <w:pPr>
                            <w:pStyle w:val="12"/>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1331CBF">
                    <w:pPr>
                      <w:pStyle w:val="12"/>
                    </w:pPr>
                    <w:r>
                      <w:fldChar w:fldCharType="begin"/>
                    </w:r>
                    <w:r>
                      <w:instrText xml:space="preserve"> PAGE  \* MERGEFORMAT </w:instrText>
                    </w:r>
                    <w:r>
                      <w:fldChar w:fldCharType="separate"/>
                    </w:r>
                    <w:r>
                      <w:t>13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65396">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25A58">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53E306"/>
    <w:multiLevelType w:val="singleLevel"/>
    <w:tmpl w:val="5E53E306"/>
    <w:lvl w:ilvl="0" w:tentative="0">
      <w:start w:val="1"/>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E5ODE4ZmFmYTJiYjg0ZTVjOTUzOTExNWRkOGJlZjAifQ=="/>
  </w:docVars>
  <w:rsids>
    <w:rsidRoot w:val="00000000"/>
    <w:rsid w:val="001A7E42"/>
    <w:rsid w:val="00313433"/>
    <w:rsid w:val="00377076"/>
    <w:rsid w:val="007B561B"/>
    <w:rsid w:val="00975D66"/>
    <w:rsid w:val="00B56CE3"/>
    <w:rsid w:val="00CD3536"/>
    <w:rsid w:val="00F124E7"/>
    <w:rsid w:val="01542DB0"/>
    <w:rsid w:val="01563BAB"/>
    <w:rsid w:val="01587515"/>
    <w:rsid w:val="0183684F"/>
    <w:rsid w:val="019978BC"/>
    <w:rsid w:val="01B04795"/>
    <w:rsid w:val="01BB367C"/>
    <w:rsid w:val="01D027EB"/>
    <w:rsid w:val="01E463C6"/>
    <w:rsid w:val="01EE7C08"/>
    <w:rsid w:val="021328AB"/>
    <w:rsid w:val="022C0730"/>
    <w:rsid w:val="023C5239"/>
    <w:rsid w:val="025B056B"/>
    <w:rsid w:val="02630D66"/>
    <w:rsid w:val="02745F91"/>
    <w:rsid w:val="02812A36"/>
    <w:rsid w:val="0283628C"/>
    <w:rsid w:val="02894CA4"/>
    <w:rsid w:val="02932485"/>
    <w:rsid w:val="02D7406D"/>
    <w:rsid w:val="030F53B2"/>
    <w:rsid w:val="03100147"/>
    <w:rsid w:val="03174F3D"/>
    <w:rsid w:val="03304250"/>
    <w:rsid w:val="0333690B"/>
    <w:rsid w:val="03372BDE"/>
    <w:rsid w:val="03547F3F"/>
    <w:rsid w:val="03726617"/>
    <w:rsid w:val="03795871"/>
    <w:rsid w:val="0390584E"/>
    <w:rsid w:val="039364D3"/>
    <w:rsid w:val="039B791C"/>
    <w:rsid w:val="03A478BB"/>
    <w:rsid w:val="03EC66E4"/>
    <w:rsid w:val="042B5143"/>
    <w:rsid w:val="04303F0E"/>
    <w:rsid w:val="044B574A"/>
    <w:rsid w:val="044F0706"/>
    <w:rsid w:val="04671CCF"/>
    <w:rsid w:val="04762137"/>
    <w:rsid w:val="047D2ACD"/>
    <w:rsid w:val="04922547"/>
    <w:rsid w:val="049A5E25"/>
    <w:rsid w:val="04A942BA"/>
    <w:rsid w:val="04B334F0"/>
    <w:rsid w:val="04BC2297"/>
    <w:rsid w:val="04F62D03"/>
    <w:rsid w:val="052A69D7"/>
    <w:rsid w:val="05340028"/>
    <w:rsid w:val="05530455"/>
    <w:rsid w:val="056E6680"/>
    <w:rsid w:val="057614BF"/>
    <w:rsid w:val="0596520C"/>
    <w:rsid w:val="059C5BCD"/>
    <w:rsid w:val="05A00AB1"/>
    <w:rsid w:val="05C219CC"/>
    <w:rsid w:val="05E337FC"/>
    <w:rsid w:val="060F132B"/>
    <w:rsid w:val="061A498C"/>
    <w:rsid w:val="06475B39"/>
    <w:rsid w:val="064C1162"/>
    <w:rsid w:val="06550812"/>
    <w:rsid w:val="06574077"/>
    <w:rsid w:val="06A833F7"/>
    <w:rsid w:val="06AC1E40"/>
    <w:rsid w:val="06C453DB"/>
    <w:rsid w:val="06EA4DEB"/>
    <w:rsid w:val="070C0445"/>
    <w:rsid w:val="072E0AA7"/>
    <w:rsid w:val="07322345"/>
    <w:rsid w:val="07484540"/>
    <w:rsid w:val="07647261"/>
    <w:rsid w:val="076F2709"/>
    <w:rsid w:val="077706A0"/>
    <w:rsid w:val="077A1F3E"/>
    <w:rsid w:val="086724C2"/>
    <w:rsid w:val="086A06A0"/>
    <w:rsid w:val="087B3B3C"/>
    <w:rsid w:val="08874912"/>
    <w:rsid w:val="088968DD"/>
    <w:rsid w:val="088D5BC7"/>
    <w:rsid w:val="08B807F1"/>
    <w:rsid w:val="08E371A2"/>
    <w:rsid w:val="08F51921"/>
    <w:rsid w:val="092F2631"/>
    <w:rsid w:val="09520864"/>
    <w:rsid w:val="09657E30"/>
    <w:rsid w:val="09736C45"/>
    <w:rsid w:val="097721BF"/>
    <w:rsid w:val="099A77D6"/>
    <w:rsid w:val="09C64D4C"/>
    <w:rsid w:val="09CF6571"/>
    <w:rsid w:val="09DB5BE1"/>
    <w:rsid w:val="09DC68E6"/>
    <w:rsid w:val="09E6676A"/>
    <w:rsid w:val="09F97E01"/>
    <w:rsid w:val="0A14659B"/>
    <w:rsid w:val="0A2A37A7"/>
    <w:rsid w:val="0A300E42"/>
    <w:rsid w:val="0A3D49D5"/>
    <w:rsid w:val="0A5A32F8"/>
    <w:rsid w:val="0A7315F2"/>
    <w:rsid w:val="0A801C52"/>
    <w:rsid w:val="0AB47515"/>
    <w:rsid w:val="0AB6328D"/>
    <w:rsid w:val="0AEA5266"/>
    <w:rsid w:val="0AFF1650"/>
    <w:rsid w:val="0B0A3ABD"/>
    <w:rsid w:val="0B2C766E"/>
    <w:rsid w:val="0B36585D"/>
    <w:rsid w:val="0B420FC5"/>
    <w:rsid w:val="0B5100F3"/>
    <w:rsid w:val="0B997517"/>
    <w:rsid w:val="0BA17A99"/>
    <w:rsid w:val="0BE74308"/>
    <w:rsid w:val="0C1C1816"/>
    <w:rsid w:val="0C305A61"/>
    <w:rsid w:val="0C48260B"/>
    <w:rsid w:val="0C4A6383"/>
    <w:rsid w:val="0C8A1E54"/>
    <w:rsid w:val="0C8A2C23"/>
    <w:rsid w:val="0C917B0E"/>
    <w:rsid w:val="0C971112"/>
    <w:rsid w:val="0CC52908"/>
    <w:rsid w:val="0CD3665C"/>
    <w:rsid w:val="0CFB40EB"/>
    <w:rsid w:val="0CFD51A3"/>
    <w:rsid w:val="0D117DB0"/>
    <w:rsid w:val="0D246BD4"/>
    <w:rsid w:val="0D26290E"/>
    <w:rsid w:val="0D3B3F1D"/>
    <w:rsid w:val="0D5F7216"/>
    <w:rsid w:val="0D822514"/>
    <w:rsid w:val="0D847672"/>
    <w:rsid w:val="0D8803E4"/>
    <w:rsid w:val="0DA14390"/>
    <w:rsid w:val="0DA35E8C"/>
    <w:rsid w:val="0DAC227F"/>
    <w:rsid w:val="0DB8556E"/>
    <w:rsid w:val="0DBE0DD6"/>
    <w:rsid w:val="0DCE798E"/>
    <w:rsid w:val="0E295F47"/>
    <w:rsid w:val="0E4B1DCF"/>
    <w:rsid w:val="0E9D7CB7"/>
    <w:rsid w:val="0EA7015C"/>
    <w:rsid w:val="0EBC7F2D"/>
    <w:rsid w:val="0EC101A6"/>
    <w:rsid w:val="0ECA558A"/>
    <w:rsid w:val="0ECA7F42"/>
    <w:rsid w:val="0F66230A"/>
    <w:rsid w:val="0F6F05AD"/>
    <w:rsid w:val="0F6F0BBC"/>
    <w:rsid w:val="0F7108BA"/>
    <w:rsid w:val="0F7B6853"/>
    <w:rsid w:val="0FC8020F"/>
    <w:rsid w:val="0FDA5824"/>
    <w:rsid w:val="0FE41584"/>
    <w:rsid w:val="10070161"/>
    <w:rsid w:val="102962AF"/>
    <w:rsid w:val="108C65AD"/>
    <w:rsid w:val="10A67900"/>
    <w:rsid w:val="10C80B7C"/>
    <w:rsid w:val="10E30B54"/>
    <w:rsid w:val="10E7297A"/>
    <w:rsid w:val="10EC17B7"/>
    <w:rsid w:val="10F328E3"/>
    <w:rsid w:val="10FC434A"/>
    <w:rsid w:val="10FF2586"/>
    <w:rsid w:val="11223229"/>
    <w:rsid w:val="112A1CD3"/>
    <w:rsid w:val="1138433F"/>
    <w:rsid w:val="114B72E7"/>
    <w:rsid w:val="11547FEF"/>
    <w:rsid w:val="115654F8"/>
    <w:rsid w:val="116F4196"/>
    <w:rsid w:val="117F6ACF"/>
    <w:rsid w:val="118714DF"/>
    <w:rsid w:val="11934B8E"/>
    <w:rsid w:val="11964CC3"/>
    <w:rsid w:val="119D0D03"/>
    <w:rsid w:val="11B9410E"/>
    <w:rsid w:val="11BF511D"/>
    <w:rsid w:val="11C12C43"/>
    <w:rsid w:val="11CB40B5"/>
    <w:rsid w:val="11CF08BA"/>
    <w:rsid w:val="11DA38D8"/>
    <w:rsid w:val="11EB000E"/>
    <w:rsid w:val="11F76665"/>
    <w:rsid w:val="11F86C31"/>
    <w:rsid w:val="120E5D4F"/>
    <w:rsid w:val="12130FC5"/>
    <w:rsid w:val="12413CE6"/>
    <w:rsid w:val="12423687"/>
    <w:rsid w:val="124B4C03"/>
    <w:rsid w:val="12575356"/>
    <w:rsid w:val="12582E7C"/>
    <w:rsid w:val="12590F70"/>
    <w:rsid w:val="12635D8B"/>
    <w:rsid w:val="126F2BFB"/>
    <w:rsid w:val="128E1A88"/>
    <w:rsid w:val="129E2F84"/>
    <w:rsid w:val="12D270D2"/>
    <w:rsid w:val="12DC172E"/>
    <w:rsid w:val="12DF627E"/>
    <w:rsid w:val="12EA5817"/>
    <w:rsid w:val="12EB0686"/>
    <w:rsid w:val="12F94C57"/>
    <w:rsid w:val="13107532"/>
    <w:rsid w:val="13280AA0"/>
    <w:rsid w:val="134709E5"/>
    <w:rsid w:val="13867665"/>
    <w:rsid w:val="13905EF1"/>
    <w:rsid w:val="13C64B7B"/>
    <w:rsid w:val="13D32067"/>
    <w:rsid w:val="13DD64E1"/>
    <w:rsid w:val="13E04168"/>
    <w:rsid w:val="13ED2D5B"/>
    <w:rsid w:val="13FA3C9B"/>
    <w:rsid w:val="142250D2"/>
    <w:rsid w:val="142666E2"/>
    <w:rsid w:val="143E2962"/>
    <w:rsid w:val="147E4E1C"/>
    <w:rsid w:val="14D86AFC"/>
    <w:rsid w:val="14E53C75"/>
    <w:rsid w:val="14F27A2E"/>
    <w:rsid w:val="151B08BC"/>
    <w:rsid w:val="15506B23"/>
    <w:rsid w:val="15666FC0"/>
    <w:rsid w:val="156C4BAA"/>
    <w:rsid w:val="15A26712"/>
    <w:rsid w:val="15E6711C"/>
    <w:rsid w:val="15F829AC"/>
    <w:rsid w:val="16003B2E"/>
    <w:rsid w:val="164241DC"/>
    <w:rsid w:val="1669004B"/>
    <w:rsid w:val="16751995"/>
    <w:rsid w:val="1682323F"/>
    <w:rsid w:val="16922E00"/>
    <w:rsid w:val="16A701B6"/>
    <w:rsid w:val="16C407DB"/>
    <w:rsid w:val="16C64858"/>
    <w:rsid w:val="16DB79C2"/>
    <w:rsid w:val="17091ECE"/>
    <w:rsid w:val="170B670F"/>
    <w:rsid w:val="171E6442"/>
    <w:rsid w:val="173B59E8"/>
    <w:rsid w:val="173C557C"/>
    <w:rsid w:val="174F5B7D"/>
    <w:rsid w:val="17582AED"/>
    <w:rsid w:val="176C1457"/>
    <w:rsid w:val="177E695D"/>
    <w:rsid w:val="17991F6C"/>
    <w:rsid w:val="17D213E4"/>
    <w:rsid w:val="17D50596"/>
    <w:rsid w:val="17EC4792"/>
    <w:rsid w:val="180A4C18"/>
    <w:rsid w:val="180E64B6"/>
    <w:rsid w:val="181066D2"/>
    <w:rsid w:val="1815706D"/>
    <w:rsid w:val="1837052B"/>
    <w:rsid w:val="183B7A2B"/>
    <w:rsid w:val="187E67FE"/>
    <w:rsid w:val="187F4254"/>
    <w:rsid w:val="18B76B4E"/>
    <w:rsid w:val="18D07C10"/>
    <w:rsid w:val="18D31FFE"/>
    <w:rsid w:val="19027158"/>
    <w:rsid w:val="190765BD"/>
    <w:rsid w:val="190B6E9A"/>
    <w:rsid w:val="19251058"/>
    <w:rsid w:val="195051E7"/>
    <w:rsid w:val="195C5C31"/>
    <w:rsid w:val="19704BF2"/>
    <w:rsid w:val="1975073C"/>
    <w:rsid w:val="198534E5"/>
    <w:rsid w:val="199944A6"/>
    <w:rsid w:val="199B5040"/>
    <w:rsid w:val="19CA7395"/>
    <w:rsid w:val="19D43730"/>
    <w:rsid w:val="19EF40C6"/>
    <w:rsid w:val="1A0101DD"/>
    <w:rsid w:val="1A077661"/>
    <w:rsid w:val="1A400DC5"/>
    <w:rsid w:val="1A50540D"/>
    <w:rsid w:val="1A5B175B"/>
    <w:rsid w:val="1A6A7BF0"/>
    <w:rsid w:val="1A765C58"/>
    <w:rsid w:val="1A852412"/>
    <w:rsid w:val="1A913D1E"/>
    <w:rsid w:val="1AA27CF0"/>
    <w:rsid w:val="1AC23DFB"/>
    <w:rsid w:val="1AD92017"/>
    <w:rsid w:val="1AE348FB"/>
    <w:rsid w:val="1B0167A6"/>
    <w:rsid w:val="1B051D68"/>
    <w:rsid w:val="1B162B24"/>
    <w:rsid w:val="1B4F0C09"/>
    <w:rsid w:val="1B5C578B"/>
    <w:rsid w:val="1B752F46"/>
    <w:rsid w:val="1B786931"/>
    <w:rsid w:val="1B7D1A47"/>
    <w:rsid w:val="1B8D410D"/>
    <w:rsid w:val="1B985F4F"/>
    <w:rsid w:val="1BDB78C7"/>
    <w:rsid w:val="1BDE4872"/>
    <w:rsid w:val="1C2344FA"/>
    <w:rsid w:val="1C314E3A"/>
    <w:rsid w:val="1C3F7586"/>
    <w:rsid w:val="1C8F34A0"/>
    <w:rsid w:val="1C9412B4"/>
    <w:rsid w:val="1C984EE8"/>
    <w:rsid w:val="1CA52667"/>
    <w:rsid w:val="1CA66390"/>
    <w:rsid w:val="1CB12E56"/>
    <w:rsid w:val="1CB61DC4"/>
    <w:rsid w:val="1CCC01EC"/>
    <w:rsid w:val="1CE617B0"/>
    <w:rsid w:val="1CE864C8"/>
    <w:rsid w:val="1D1D719C"/>
    <w:rsid w:val="1D491D3F"/>
    <w:rsid w:val="1D7F01E3"/>
    <w:rsid w:val="1D8560A9"/>
    <w:rsid w:val="1D946C14"/>
    <w:rsid w:val="1DA47E88"/>
    <w:rsid w:val="1DF61392"/>
    <w:rsid w:val="1E0A5972"/>
    <w:rsid w:val="1E12759A"/>
    <w:rsid w:val="1E297669"/>
    <w:rsid w:val="1E2E5632"/>
    <w:rsid w:val="1E391DB3"/>
    <w:rsid w:val="1E6B65BD"/>
    <w:rsid w:val="1E7503F5"/>
    <w:rsid w:val="1E8F2A79"/>
    <w:rsid w:val="1ECC0E79"/>
    <w:rsid w:val="1ECF07D0"/>
    <w:rsid w:val="1EDE3424"/>
    <w:rsid w:val="1F2B2044"/>
    <w:rsid w:val="1F417171"/>
    <w:rsid w:val="1F42113B"/>
    <w:rsid w:val="1F4E5983"/>
    <w:rsid w:val="1F52633A"/>
    <w:rsid w:val="1F5F1CED"/>
    <w:rsid w:val="1F6966C8"/>
    <w:rsid w:val="1F6D25F2"/>
    <w:rsid w:val="1F72557D"/>
    <w:rsid w:val="1F751511"/>
    <w:rsid w:val="1F9F1578"/>
    <w:rsid w:val="1FA44A16"/>
    <w:rsid w:val="1FAF3A61"/>
    <w:rsid w:val="1FB11C0E"/>
    <w:rsid w:val="1FB86721"/>
    <w:rsid w:val="1FC16504"/>
    <w:rsid w:val="1FD91565"/>
    <w:rsid w:val="1FEB1FA4"/>
    <w:rsid w:val="1FF16D4A"/>
    <w:rsid w:val="201755F0"/>
    <w:rsid w:val="202972A7"/>
    <w:rsid w:val="203B7300"/>
    <w:rsid w:val="205D7794"/>
    <w:rsid w:val="208005C9"/>
    <w:rsid w:val="208A05B3"/>
    <w:rsid w:val="208E288A"/>
    <w:rsid w:val="209371C1"/>
    <w:rsid w:val="20A0611A"/>
    <w:rsid w:val="20A205DE"/>
    <w:rsid w:val="20E05897"/>
    <w:rsid w:val="20E56222"/>
    <w:rsid w:val="21087F3A"/>
    <w:rsid w:val="21182D4B"/>
    <w:rsid w:val="21196A9F"/>
    <w:rsid w:val="211B39F2"/>
    <w:rsid w:val="212357AE"/>
    <w:rsid w:val="21354ED1"/>
    <w:rsid w:val="21355D04"/>
    <w:rsid w:val="213D246E"/>
    <w:rsid w:val="217849A7"/>
    <w:rsid w:val="21835B40"/>
    <w:rsid w:val="21843C8D"/>
    <w:rsid w:val="218A12F8"/>
    <w:rsid w:val="21920880"/>
    <w:rsid w:val="2197728D"/>
    <w:rsid w:val="21AE43C0"/>
    <w:rsid w:val="21AF0D0A"/>
    <w:rsid w:val="21D717DF"/>
    <w:rsid w:val="21DE68C4"/>
    <w:rsid w:val="22097050"/>
    <w:rsid w:val="220B3A67"/>
    <w:rsid w:val="2219287C"/>
    <w:rsid w:val="221D4397"/>
    <w:rsid w:val="22497BDD"/>
    <w:rsid w:val="227E633A"/>
    <w:rsid w:val="228757E3"/>
    <w:rsid w:val="22933F8B"/>
    <w:rsid w:val="229455FB"/>
    <w:rsid w:val="229575D0"/>
    <w:rsid w:val="22A16179"/>
    <w:rsid w:val="22A7325B"/>
    <w:rsid w:val="22C30B9D"/>
    <w:rsid w:val="22DD18A7"/>
    <w:rsid w:val="22F120D0"/>
    <w:rsid w:val="22F440F6"/>
    <w:rsid w:val="2302130E"/>
    <w:rsid w:val="23111FDB"/>
    <w:rsid w:val="23160663"/>
    <w:rsid w:val="23270D74"/>
    <w:rsid w:val="232E7D6A"/>
    <w:rsid w:val="233D4A55"/>
    <w:rsid w:val="237F1305"/>
    <w:rsid w:val="23803903"/>
    <w:rsid w:val="2389030F"/>
    <w:rsid w:val="23963290"/>
    <w:rsid w:val="239C7906"/>
    <w:rsid w:val="23CD5478"/>
    <w:rsid w:val="23EF1506"/>
    <w:rsid w:val="23F45C8C"/>
    <w:rsid w:val="2428377F"/>
    <w:rsid w:val="243674C1"/>
    <w:rsid w:val="24415E66"/>
    <w:rsid w:val="24451D20"/>
    <w:rsid w:val="244B16B3"/>
    <w:rsid w:val="245572DE"/>
    <w:rsid w:val="245C2C9F"/>
    <w:rsid w:val="2462373B"/>
    <w:rsid w:val="247F0AB1"/>
    <w:rsid w:val="24AC5D23"/>
    <w:rsid w:val="24B6415E"/>
    <w:rsid w:val="251315B0"/>
    <w:rsid w:val="251A098E"/>
    <w:rsid w:val="254A4736"/>
    <w:rsid w:val="25597BA0"/>
    <w:rsid w:val="25611D71"/>
    <w:rsid w:val="257A162F"/>
    <w:rsid w:val="25951FC5"/>
    <w:rsid w:val="25B32C8E"/>
    <w:rsid w:val="25B34B41"/>
    <w:rsid w:val="25E37564"/>
    <w:rsid w:val="25EB42DB"/>
    <w:rsid w:val="25FF1B34"/>
    <w:rsid w:val="26015F94"/>
    <w:rsid w:val="26094761"/>
    <w:rsid w:val="261402A6"/>
    <w:rsid w:val="26275C38"/>
    <w:rsid w:val="26321F0A"/>
    <w:rsid w:val="267442D0"/>
    <w:rsid w:val="267872EA"/>
    <w:rsid w:val="26795C3D"/>
    <w:rsid w:val="26AE3B4C"/>
    <w:rsid w:val="26C708A4"/>
    <w:rsid w:val="26E52C28"/>
    <w:rsid w:val="26E86A6C"/>
    <w:rsid w:val="26EA2685"/>
    <w:rsid w:val="26EC71E1"/>
    <w:rsid w:val="26EF3957"/>
    <w:rsid w:val="27345F84"/>
    <w:rsid w:val="27402404"/>
    <w:rsid w:val="274912B9"/>
    <w:rsid w:val="277B0CDB"/>
    <w:rsid w:val="279A1B15"/>
    <w:rsid w:val="279B5449"/>
    <w:rsid w:val="27B1785E"/>
    <w:rsid w:val="27B766B0"/>
    <w:rsid w:val="27D52B4D"/>
    <w:rsid w:val="27F66F11"/>
    <w:rsid w:val="281178FD"/>
    <w:rsid w:val="28297041"/>
    <w:rsid w:val="28302479"/>
    <w:rsid w:val="28332D2C"/>
    <w:rsid w:val="284B0E9E"/>
    <w:rsid w:val="285A12A4"/>
    <w:rsid w:val="28BE7A85"/>
    <w:rsid w:val="28D81A98"/>
    <w:rsid w:val="28E60E7E"/>
    <w:rsid w:val="28E9787B"/>
    <w:rsid w:val="292C49EE"/>
    <w:rsid w:val="294348AA"/>
    <w:rsid w:val="29641D54"/>
    <w:rsid w:val="298A32C4"/>
    <w:rsid w:val="299627B0"/>
    <w:rsid w:val="29CC5637"/>
    <w:rsid w:val="29D56A0C"/>
    <w:rsid w:val="29E50ADA"/>
    <w:rsid w:val="29EE2CC8"/>
    <w:rsid w:val="29EE439A"/>
    <w:rsid w:val="29FB1B46"/>
    <w:rsid w:val="2A143AD8"/>
    <w:rsid w:val="2A2E39EF"/>
    <w:rsid w:val="2A4318A1"/>
    <w:rsid w:val="2A46389C"/>
    <w:rsid w:val="2A4E06CB"/>
    <w:rsid w:val="2A6C1C47"/>
    <w:rsid w:val="2A6C6695"/>
    <w:rsid w:val="2A93328F"/>
    <w:rsid w:val="2AA131BA"/>
    <w:rsid w:val="2AB93CC3"/>
    <w:rsid w:val="2ABE5B1A"/>
    <w:rsid w:val="2AC31382"/>
    <w:rsid w:val="2AD24543"/>
    <w:rsid w:val="2AD6368A"/>
    <w:rsid w:val="2AFA5E80"/>
    <w:rsid w:val="2B2168FA"/>
    <w:rsid w:val="2B24193C"/>
    <w:rsid w:val="2B3344AA"/>
    <w:rsid w:val="2B434271"/>
    <w:rsid w:val="2B492A3C"/>
    <w:rsid w:val="2B560448"/>
    <w:rsid w:val="2B655CBA"/>
    <w:rsid w:val="2B6D7540"/>
    <w:rsid w:val="2BC1277E"/>
    <w:rsid w:val="2BC453B2"/>
    <w:rsid w:val="2BCF1FA9"/>
    <w:rsid w:val="2BD82C0B"/>
    <w:rsid w:val="2C353770"/>
    <w:rsid w:val="2C4E2ECE"/>
    <w:rsid w:val="2C506C46"/>
    <w:rsid w:val="2C74367B"/>
    <w:rsid w:val="2C8F4B2D"/>
    <w:rsid w:val="2CD34220"/>
    <w:rsid w:val="2CD81B3C"/>
    <w:rsid w:val="2D0B5263"/>
    <w:rsid w:val="2D1B36F8"/>
    <w:rsid w:val="2D2105E2"/>
    <w:rsid w:val="2D282713"/>
    <w:rsid w:val="2D2A27C3"/>
    <w:rsid w:val="2D616076"/>
    <w:rsid w:val="2D7B2D97"/>
    <w:rsid w:val="2D804F6A"/>
    <w:rsid w:val="2D960FD0"/>
    <w:rsid w:val="2DAE631A"/>
    <w:rsid w:val="2DFF6B75"/>
    <w:rsid w:val="2E0A5E8E"/>
    <w:rsid w:val="2E0D6BE8"/>
    <w:rsid w:val="2E0E3B94"/>
    <w:rsid w:val="2E34308B"/>
    <w:rsid w:val="2EA96AE1"/>
    <w:rsid w:val="2EAF5FC4"/>
    <w:rsid w:val="2ED61542"/>
    <w:rsid w:val="2EE31FF3"/>
    <w:rsid w:val="2F0F2DE8"/>
    <w:rsid w:val="2F2A10D3"/>
    <w:rsid w:val="2F59524B"/>
    <w:rsid w:val="2F6A2714"/>
    <w:rsid w:val="2F76174D"/>
    <w:rsid w:val="2F997260"/>
    <w:rsid w:val="2FA67554"/>
    <w:rsid w:val="2FCC2D1A"/>
    <w:rsid w:val="2FD03ECC"/>
    <w:rsid w:val="2FD933F6"/>
    <w:rsid w:val="2FDB2CFE"/>
    <w:rsid w:val="301C23FE"/>
    <w:rsid w:val="30585040"/>
    <w:rsid w:val="309D0BF4"/>
    <w:rsid w:val="30AE0D77"/>
    <w:rsid w:val="30B81A6E"/>
    <w:rsid w:val="30EC448E"/>
    <w:rsid w:val="310F072C"/>
    <w:rsid w:val="31264419"/>
    <w:rsid w:val="3143321D"/>
    <w:rsid w:val="3159659D"/>
    <w:rsid w:val="317354C9"/>
    <w:rsid w:val="31783C63"/>
    <w:rsid w:val="31920D26"/>
    <w:rsid w:val="31927D00"/>
    <w:rsid w:val="31A6555A"/>
    <w:rsid w:val="31C148CF"/>
    <w:rsid w:val="31CE2B09"/>
    <w:rsid w:val="32120562"/>
    <w:rsid w:val="321921D0"/>
    <w:rsid w:val="32382505"/>
    <w:rsid w:val="32470AEB"/>
    <w:rsid w:val="325037E8"/>
    <w:rsid w:val="32700042"/>
    <w:rsid w:val="32717916"/>
    <w:rsid w:val="327B0795"/>
    <w:rsid w:val="32877DD8"/>
    <w:rsid w:val="3291620A"/>
    <w:rsid w:val="32A001FB"/>
    <w:rsid w:val="32BC47BB"/>
    <w:rsid w:val="32C20220"/>
    <w:rsid w:val="32F96543"/>
    <w:rsid w:val="33260355"/>
    <w:rsid w:val="3333739F"/>
    <w:rsid w:val="33376ED0"/>
    <w:rsid w:val="335730F5"/>
    <w:rsid w:val="33574D5E"/>
    <w:rsid w:val="33735E12"/>
    <w:rsid w:val="33750998"/>
    <w:rsid w:val="337C6572"/>
    <w:rsid w:val="33863895"/>
    <w:rsid w:val="33896746"/>
    <w:rsid w:val="33BE302F"/>
    <w:rsid w:val="33D102F0"/>
    <w:rsid w:val="33DB598F"/>
    <w:rsid w:val="33E460CB"/>
    <w:rsid w:val="3413194C"/>
    <w:rsid w:val="342D5D13"/>
    <w:rsid w:val="3430207D"/>
    <w:rsid w:val="343155AF"/>
    <w:rsid w:val="34607C42"/>
    <w:rsid w:val="3498562E"/>
    <w:rsid w:val="34D47E6B"/>
    <w:rsid w:val="34D81B8B"/>
    <w:rsid w:val="34E813CB"/>
    <w:rsid w:val="34F42E7A"/>
    <w:rsid w:val="34FB796B"/>
    <w:rsid w:val="352A3AB6"/>
    <w:rsid w:val="35524794"/>
    <w:rsid w:val="35567BEA"/>
    <w:rsid w:val="35621C5F"/>
    <w:rsid w:val="356507F8"/>
    <w:rsid w:val="356F3E88"/>
    <w:rsid w:val="35753BC1"/>
    <w:rsid w:val="35925677"/>
    <w:rsid w:val="35B77D36"/>
    <w:rsid w:val="35EB79DF"/>
    <w:rsid w:val="360F36CE"/>
    <w:rsid w:val="36321F76"/>
    <w:rsid w:val="363A1B08"/>
    <w:rsid w:val="36456F3D"/>
    <w:rsid w:val="364A6DFC"/>
    <w:rsid w:val="36532F3B"/>
    <w:rsid w:val="36924A16"/>
    <w:rsid w:val="36A52284"/>
    <w:rsid w:val="36C24BE4"/>
    <w:rsid w:val="36C837EB"/>
    <w:rsid w:val="36CA09AE"/>
    <w:rsid w:val="36E90CD2"/>
    <w:rsid w:val="37132DDB"/>
    <w:rsid w:val="3780466C"/>
    <w:rsid w:val="37985945"/>
    <w:rsid w:val="37AB3779"/>
    <w:rsid w:val="37C07CD2"/>
    <w:rsid w:val="37C4673A"/>
    <w:rsid w:val="37D22C05"/>
    <w:rsid w:val="37D6604E"/>
    <w:rsid w:val="37D848B7"/>
    <w:rsid w:val="381A0F13"/>
    <w:rsid w:val="3821291D"/>
    <w:rsid w:val="384B3B5C"/>
    <w:rsid w:val="38552843"/>
    <w:rsid w:val="38553914"/>
    <w:rsid w:val="38632B5B"/>
    <w:rsid w:val="38776B6D"/>
    <w:rsid w:val="387B504A"/>
    <w:rsid w:val="38A2570B"/>
    <w:rsid w:val="38DA161D"/>
    <w:rsid w:val="39235CD0"/>
    <w:rsid w:val="39335433"/>
    <w:rsid w:val="3943426C"/>
    <w:rsid w:val="39557F91"/>
    <w:rsid w:val="395D4F39"/>
    <w:rsid w:val="3971469F"/>
    <w:rsid w:val="398443D3"/>
    <w:rsid w:val="39902D77"/>
    <w:rsid w:val="39D47B84"/>
    <w:rsid w:val="3A2C687D"/>
    <w:rsid w:val="3A564EBC"/>
    <w:rsid w:val="3A785B15"/>
    <w:rsid w:val="3AAB2DFC"/>
    <w:rsid w:val="3AB74334"/>
    <w:rsid w:val="3AD15ECF"/>
    <w:rsid w:val="3AFD2F96"/>
    <w:rsid w:val="3B0E01F0"/>
    <w:rsid w:val="3B0E7205"/>
    <w:rsid w:val="3B603A15"/>
    <w:rsid w:val="3B664C98"/>
    <w:rsid w:val="3B7F30A4"/>
    <w:rsid w:val="3B825135"/>
    <w:rsid w:val="3B9043B6"/>
    <w:rsid w:val="3BE61085"/>
    <w:rsid w:val="3BEF7B32"/>
    <w:rsid w:val="3C0870A8"/>
    <w:rsid w:val="3C1B1ECF"/>
    <w:rsid w:val="3C28373B"/>
    <w:rsid w:val="3C2C7525"/>
    <w:rsid w:val="3C7E15AD"/>
    <w:rsid w:val="3C805325"/>
    <w:rsid w:val="3C9C2685"/>
    <w:rsid w:val="3C9F7562"/>
    <w:rsid w:val="3CA64660"/>
    <w:rsid w:val="3CF11D7F"/>
    <w:rsid w:val="3CF61143"/>
    <w:rsid w:val="3CFB6AD2"/>
    <w:rsid w:val="3CFE44BB"/>
    <w:rsid w:val="3D446D65"/>
    <w:rsid w:val="3D540560"/>
    <w:rsid w:val="3D6443AF"/>
    <w:rsid w:val="3D661876"/>
    <w:rsid w:val="3D711084"/>
    <w:rsid w:val="3D844B72"/>
    <w:rsid w:val="3DA23079"/>
    <w:rsid w:val="3DA9265A"/>
    <w:rsid w:val="3DAA7F70"/>
    <w:rsid w:val="3DC00139"/>
    <w:rsid w:val="3DCB315E"/>
    <w:rsid w:val="3DDF42CD"/>
    <w:rsid w:val="3E265A58"/>
    <w:rsid w:val="3E2F7D28"/>
    <w:rsid w:val="3E475BB9"/>
    <w:rsid w:val="3E59065E"/>
    <w:rsid w:val="3E756B9A"/>
    <w:rsid w:val="3E8A2B02"/>
    <w:rsid w:val="3EBB602B"/>
    <w:rsid w:val="3EC15781"/>
    <w:rsid w:val="3F100502"/>
    <w:rsid w:val="3F171845"/>
    <w:rsid w:val="3F2D4773"/>
    <w:rsid w:val="3F3D7E97"/>
    <w:rsid w:val="3F411998"/>
    <w:rsid w:val="3F4553C3"/>
    <w:rsid w:val="3F4C14EF"/>
    <w:rsid w:val="3F5A3F92"/>
    <w:rsid w:val="3F703557"/>
    <w:rsid w:val="3FA93586"/>
    <w:rsid w:val="3FB823CA"/>
    <w:rsid w:val="3FBF081C"/>
    <w:rsid w:val="3FC9528E"/>
    <w:rsid w:val="3FCE6399"/>
    <w:rsid w:val="3FD17940"/>
    <w:rsid w:val="3FEE07F8"/>
    <w:rsid w:val="400A33C9"/>
    <w:rsid w:val="400A79C0"/>
    <w:rsid w:val="40197B62"/>
    <w:rsid w:val="40271F5C"/>
    <w:rsid w:val="404A4339"/>
    <w:rsid w:val="404C68FB"/>
    <w:rsid w:val="4089498C"/>
    <w:rsid w:val="408E32E5"/>
    <w:rsid w:val="409F5F96"/>
    <w:rsid w:val="40A9648B"/>
    <w:rsid w:val="40CF0629"/>
    <w:rsid w:val="40CF23D7"/>
    <w:rsid w:val="40DE01D3"/>
    <w:rsid w:val="40E21017"/>
    <w:rsid w:val="40E24E2D"/>
    <w:rsid w:val="40E65973"/>
    <w:rsid w:val="411029F0"/>
    <w:rsid w:val="41243B53"/>
    <w:rsid w:val="412D70FE"/>
    <w:rsid w:val="414502B1"/>
    <w:rsid w:val="415A49CC"/>
    <w:rsid w:val="416004FB"/>
    <w:rsid w:val="4182744A"/>
    <w:rsid w:val="419A23FF"/>
    <w:rsid w:val="41B53688"/>
    <w:rsid w:val="41D37CA5"/>
    <w:rsid w:val="4205007B"/>
    <w:rsid w:val="42292222"/>
    <w:rsid w:val="423C23ED"/>
    <w:rsid w:val="423D7815"/>
    <w:rsid w:val="423F17DF"/>
    <w:rsid w:val="425828A0"/>
    <w:rsid w:val="42A81132"/>
    <w:rsid w:val="42C85330"/>
    <w:rsid w:val="42ED4682"/>
    <w:rsid w:val="43000F6E"/>
    <w:rsid w:val="432E715D"/>
    <w:rsid w:val="435E7A42"/>
    <w:rsid w:val="436112E1"/>
    <w:rsid w:val="436525AC"/>
    <w:rsid w:val="43816537"/>
    <w:rsid w:val="43B34C05"/>
    <w:rsid w:val="43BB4E95"/>
    <w:rsid w:val="43DE42C5"/>
    <w:rsid w:val="43EB71E3"/>
    <w:rsid w:val="441A0917"/>
    <w:rsid w:val="442F7C5E"/>
    <w:rsid w:val="44356402"/>
    <w:rsid w:val="446E148C"/>
    <w:rsid w:val="447119F7"/>
    <w:rsid w:val="44801C3A"/>
    <w:rsid w:val="449D459A"/>
    <w:rsid w:val="449F2C51"/>
    <w:rsid w:val="44A122DD"/>
    <w:rsid w:val="44AD3A94"/>
    <w:rsid w:val="44BF6F67"/>
    <w:rsid w:val="44C2082D"/>
    <w:rsid w:val="44C47D79"/>
    <w:rsid w:val="44E6576F"/>
    <w:rsid w:val="450E7246"/>
    <w:rsid w:val="45343101"/>
    <w:rsid w:val="454A7102"/>
    <w:rsid w:val="456A0921"/>
    <w:rsid w:val="45B85B30"/>
    <w:rsid w:val="45CC23D9"/>
    <w:rsid w:val="45D72833"/>
    <w:rsid w:val="45DE30BD"/>
    <w:rsid w:val="45F058EF"/>
    <w:rsid w:val="45F4643C"/>
    <w:rsid w:val="46162856"/>
    <w:rsid w:val="465409D3"/>
    <w:rsid w:val="466C3844"/>
    <w:rsid w:val="46926598"/>
    <w:rsid w:val="469A5235"/>
    <w:rsid w:val="46C0440B"/>
    <w:rsid w:val="46C84C0A"/>
    <w:rsid w:val="46E133A5"/>
    <w:rsid w:val="46E54919"/>
    <w:rsid w:val="46E97852"/>
    <w:rsid w:val="47232ACF"/>
    <w:rsid w:val="47354FD4"/>
    <w:rsid w:val="474955F4"/>
    <w:rsid w:val="47777325"/>
    <w:rsid w:val="47BC5C53"/>
    <w:rsid w:val="47C64176"/>
    <w:rsid w:val="47DD7AD0"/>
    <w:rsid w:val="480942D2"/>
    <w:rsid w:val="48296067"/>
    <w:rsid w:val="483348E4"/>
    <w:rsid w:val="48484227"/>
    <w:rsid w:val="48561630"/>
    <w:rsid w:val="48781AED"/>
    <w:rsid w:val="48836747"/>
    <w:rsid w:val="48A75767"/>
    <w:rsid w:val="48AD79E8"/>
    <w:rsid w:val="48BB1493"/>
    <w:rsid w:val="48CF60FB"/>
    <w:rsid w:val="48DA5DBD"/>
    <w:rsid w:val="48E704DA"/>
    <w:rsid w:val="48F13107"/>
    <w:rsid w:val="490764CF"/>
    <w:rsid w:val="49135577"/>
    <w:rsid w:val="49462517"/>
    <w:rsid w:val="49562165"/>
    <w:rsid w:val="49583186"/>
    <w:rsid w:val="495E3A45"/>
    <w:rsid w:val="497560B4"/>
    <w:rsid w:val="49763D37"/>
    <w:rsid w:val="49984E0D"/>
    <w:rsid w:val="49AD695F"/>
    <w:rsid w:val="49B05A02"/>
    <w:rsid w:val="49C34AA3"/>
    <w:rsid w:val="49C34F78"/>
    <w:rsid w:val="49FE054C"/>
    <w:rsid w:val="49FE0702"/>
    <w:rsid w:val="4A0B1FA6"/>
    <w:rsid w:val="4A1A0C13"/>
    <w:rsid w:val="4A337007"/>
    <w:rsid w:val="4A372512"/>
    <w:rsid w:val="4A515E3A"/>
    <w:rsid w:val="4A6E48D8"/>
    <w:rsid w:val="4A6F0787"/>
    <w:rsid w:val="4A767F31"/>
    <w:rsid w:val="4A7A1C94"/>
    <w:rsid w:val="4A875AD1"/>
    <w:rsid w:val="4A8B785B"/>
    <w:rsid w:val="4A916195"/>
    <w:rsid w:val="4AAB3A25"/>
    <w:rsid w:val="4AB82479"/>
    <w:rsid w:val="4ABF52C3"/>
    <w:rsid w:val="4B0268E3"/>
    <w:rsid w:val="4B1A4B97"/>
    <w:rsid w:val="4B475260"/>
    <w:rsid w:val="4B502367"/>
    <w:rsid w:val="4B5A4F93"/>
    <w:rsid w:val="4B5C626C"/>
    <w:rsid w:val="4B5E1006"/>
    <w:rsid w:val="4B633720"/>
    <w:rsid w:val="4B7344C0"/>
    <w:rsid w:val="4B9F562F"/>
    <w:rsid w:val="4BAD4101"/>
    <w:rsid w:val="4BBA0128"/>
    <w:rsid w:val="4BDA60D4"/>
    <w:rsid w:val="4BDE5BC4"/>
    <w:rsid w:val="4BE55518"/>
    <w:rsid w:val="4BE91D61"/>
    <w:rsid w:val="4C1F0A95"/>
    <w:rsid w:val="4C243E66"/>
    <w:rsid w:val="4C2537F3"/>
    <w:rsid w:val="4C2D3617"/>
    <w:rsid w:val="4C371778"/>
    <w:rsid w:val="4C3D2BD2"/>
    <w:rsid w:val="4C6F33C7"/>
    <w:rsid w:val="4CA62317"/>
    <w:rsid w:val="4CA73D0A"/>
    <w:rsid w:val="4D243C1A"/>
    <w:rsid w:val="4D8B0321"/>
    <w:rsid w:val="4DCB2178"/>
    <w:rsid w:val="4DD22DD3"/>
    <w:rsid w:val="4DD454D1"/>
    <w:rsid w:val="4DDF614A"/>
    <w:rsid w:val="4DEE6EE7"/>
    <w:rsid w:val="4E3715BC"/>
    <w:rsid w:val="4E50229D"/>
    <w:rsid w:val="4E550D53"/>
    <w:rsid w:val="4E7A6BA0"/>
    <w:rsid w:val="4E956087"/>
    <w:rsid w:val="4EA86F45"/>
    <w:rsid w:val="4EAA4484"/>
    <w:rsid w:val="4EB250E6"/>
    <w:rsid w:val="4ED70843"/>
    <w:rsid w:val="4EDB463D"/>
    <w:rsid w:val="4EE342EE"/>
    <w:rsid w:val="4EE449DA"/>
    <w:rsid w:val="4F0B2DAF"/>
    <w:rsid w:val="4F2A1121"/>
    <w:rsid w:val="4F3736C2"/>
    <w:rsid w:val="4F392D6E"/>
    <w:rsid w:val="4F442B9F"/>
    <w:rsid w:val="4F49167A"/>
    <w:rsid w:val="4F592DAD"/>
    <w:rsid w:val="4F5F4964"/>
    <w:rsid w:val="4F6675D7"/>
    <w:rsid w:val="4F7F2D57"/>
    <w:rsid w:val="4FB355BA"/>
    <w:rsid w:val="4FC74542"/>
    <w:rsid w:val="4FE7568B"/>
    <w:rsid w:val="5045351C"/>
    <w:rsid w:val="504C7A63"/>
    <w:rsid w:val="505635D4"/>
    <w:rsid w:val="50621A21"/>
    <w:rsid w:val="50672019"/>
    <w:rsid w:val="507D4F01"/>
    <w:rsid w:val="507F5566"/>
    <w:rsid w:val="508218D7"/>
    <w:rsid w:val="50854860"/>
    <w:rsid w:val="509747A1"/>
    <w:rsid w:val="50E023DF"/>
    <w:rsid w:val="50E35A2B"/>
    <w:rsid w:val="50E55E01"/>
    <w:rsid w:val="50F43DD5"/>
    <w:rsid w:val="51004436"/>
    <w:rsid w:val="51020E48"/>
    <w:rsid w:val="51021C01"/>
    <w:rsid w:val="511D2CEB"/>
    <w:rsid w:val="51224DD9"/>
    <w:rsid w:val="51226C5B"/>
    <w:rsid w:val="5144471C"/>
    <w:rsid w:val="514C5771"/>
    <w:rsid w:val="51531F45"/>
    <w:rsid w:val="515A6C2E"/>
    <w:rsid w:val="51750ABD"/>
    <w:rsid w:val="51894824"/>
    <w:rsid w:val="51A708AC"/>
    <w:rsid w:val="51AB53FC"/>
    <w:rsid w:val="51CE2D9B"/>
    <w:rsid w:val="51E07226"/>
    <w:rsid w:val="51E47CAD"/>
    <w:rsid w:val="51E76B43"/>
    <w:rsid w:val="520C29E5"/>
    <w:rsid w:val="520E1CC1"/>
    <w:rsid w:val="520F3BF8"/>
    <w:rsid w:val="520F7AD9"/>
    <w:rsid w:val="52637FF5"/>
    <w:rsid w:val="52686BE9"/>
    <w:rsid w:val="526B5CD8"/>
    <w:rsid w:val="528257F1"/>
    <w:rsid w:val="5290573F"/>
    <w:rsid w:val="52AE486E"/>
    <w:rsid w:val="52C13B4A"/>
    <w:rsid w:val="52DC3921"/>
    <w:rsid w:val="533802B0"/>
    <w:rsid w:val="53666228"/>
    <w:rsid w:val="537218B9"/>
    <w:rsid w:val="53741EEA"/>
    <w:rsid w:val="53AC65A8"/>
    <w:rsid w:val="53CE0719"/>
    <w:rsid w:val="53FE6C24"/>
    <w:rsid w:val="540D161D"/>
    <w:rsid w:val="54203E28"/>
    <w:rsid w:val="542950FB"/>
    <w:rsid w:val="54316AAD"/>
    <w:rsid w:val="5476168C"/>
    <w:rsid w:val="547F6E9B"/>
    <w:rsid w:val="54891120"/>
    <w:rsid w:val="54A6749B"/>
    <w:rsid w:val="54AD23F5"/>
    <w:rsid w:val="54CD67D6"/>
    <w:rsid w:val="54D8480E"/>
    <w:rsid w:val="54FB1595"/>
    <w:rsid w:val="54FC03E3"/>
    <w:rsid w:val="55260E3F"/>
    <w:rsid w:val="55292DFE"/>
    <w:rsid w:val="553625CD"/>
    <w:rsid w:val="553B2CFA"/>
    <w:rsid w:val="555177A3"/>
    <w:rsid w:val="555E38D2"/>
    <w:rsid w:val="55686471"/>
    <w:rsid w:val="556C4241"/>
    <w:rsid w:val="557376DF"/>
    <w:rsid w:val="557430F6"/>
    <w:rsid w:val="558027B3"/>
    <w:rsid w:val="55835909"/>
    <w:rsid w:val="55A81B84"/>
    <w:rsid w:val="55D65B5E"/>
    <w:rsid w:val="55DA2587"/>
    <w:rsid w:val="55E72F98"/>
    <w:rsid w:val="560D09D2"/>
    <w:rsid w:val="561623FF"/>
    <w:rsid w:val="56252ADC"/>
    <w:rsid w:val="562D37C7"/>
    <w:rsid w:val="565F7C32"/>
    <w:rsid w:val="56722FE1"/>
    <w:rsid w:val="567D0415"/>
    <w:rsid w:val="56837A94"/>
    <w:rsid w:val="56A81F52"/>
    <w:rsid w:val="56B624FB"/>
    <w:rsid w:val="56DB56EC"/>
    <w:rsid w:val="571B4943"/>
    <w:rsid w:val="573D07DD"/>
    <w:rsid w:val="5765719A"/>
    <w:rsid w:val="57730905"/>
    <w:rsid w:val="57925AB5"/>
    <w:rsid w:val="57EE3633"/>
    <w:rsid w:val="57F27AE7"/>
    <w:rsid w:val="58273407"/>
    <w:rsid w:val="586A0A9A"/>
    <w:rsid w:val="588F0397"/>
    <w:rsid w:val="58BC728D"/>
    <w:rsid w:val="58C70DCE"/>
    <w:rsid w:val="58E660B8"/>
    <w:rsid w:val="58ED38EB"/>
    <w:rsid w:val="58F019FB"/>
    <w:rsid w:val="58F7137F"/>
    <w:rsid w:val="5906675A"/>
    <w:rsid w:val="590A056A"/>
    <w:rsid w:val="5923730C"/>
    <w:rsid w:val="592B1F1D"/>
    <w:rsid w:val="59550FA6"/>
    <w:rsid w:val="595E20F3"/>
    <w:rsid w:val="596A57B7"/>
    <w:rsid w:val="597E4471"/>
    <w:rsid w:val="59851D75"/>
    <w:rsid w:val="59943D66"/>
    <w:rsid w:val="59975605"/>
    <w:rsid w:val="59B52556"/>
    <w:rsid w:val="59C81972"/>
    <w:rsid w:val="5A2479E1"/>
    <w:rsid w:val="5A274BDA"/>
    <w:rsid w:val="5A3E3CD2"/>
    <w:rsid w:val="5A442604"/>
    <w:rsid w:val="5A44578C"/>
    <w:rsid w:val="5A514936"/>
    <w:rsid w:val="5A5B2C06"/>
    <w:rsid w:val="5A5F4374"/>
    <w:rsid w:val="5A8B5169"/>
    <w:rsid w:val="5A8C5089"/>
    <w:rsid w:val="5AA63D51"/>
    <w:rsid w:val="5AB13AE4"/>
    <w:rsid w:val="5ADF3707"/>
    <w:rsid w:val="5AE2190C"/>
    <w:rsid w:val="5AE3265A"/>
    <w:rsid w:val="5AF727FF"/>
    <w:rsid w:val="5B0354D9"/>
    <w:rsid w:val="5B3752F1"/>
    <w:rsid w:val="5B423D09"/>
    <w:rsid w:val="5B435E0E"/>
    <w:rsid w:val="5B4A5024"/>
    <w:rsid w:val="5B716329"/>
    <w:rsid w:val="5BEA4111"/>
    <w:rsid w:val="5BF630EB"/>
    <w:rsid w:val="5BFE7BBD"/>
    <w:rsid w:val="5C1B0A85"/>
    <w:rsid w:val="5C216794"/>
    <w:rsid w:val="5C2F1181"/>
    <w:rsid w:val="5C4D7325"/>
    <w:rsid w:val="5C5E371F"/>
    <w:rsid w:val="5C981DBF"/>
    <w:rsid w:val="5CBB077A"/>
    <w:rsid w:val="5D152BB5"/>
    <w:rsid w:val="5D1B7F63"/>
    <w:rsid w:val="5D2F20C9"/>
    <w:rsid w:val="5D3F5F0C"/>
    <w:rsid w:val="5D4E4DDE"/>
    <w:rsid w:val="5D5A52C7"/>
    <w:rsid w:val="5D706764"/>
    <w:rsid w:val="5D795E1C"/>
    <w:rsid w:val="5D983855"/>
    <w:rsid w:val="5D9E1657"/>
    <w:rsid w:val="5DB427C9"/>
    <w:rsid w:val="5DCF41F8"/>
    <w:rsid w:val="5DD0155F"/>
    <w:rsid w:val="5DF30A8B"/>
    <w:rsid w:val="5E0A5CF2"/>
    <w:rsid w:val="5E416E48"/>
    <w:rsid w:val="5E4B3C24"/>
    <w:rsid w:val="5E4D0988"/>
    <w:rsid w:val="5E6737F7"/>
    <w:rsid w:val="5E734892"/>
    <w:rsid w:val="5E77378E"/>
    <w:rsid w:val="5E8D2F3A"/>
    <w:rsid w:val="5E9431E1"/>
    <w:rsid w:val="5E945782"/>
    <w:rsid w:val="5EA37FFB"/>
    <w:rsid w:val="5EA56ECA"/>
    <w:rsid w:val="5EE271B7"/>
    <w:rsid w:val="5EF04A33"/>
    <w:rsid w:val="5F2F2C90"/>
    <w:rsid w:val="5F3302E6"/>
    <w:rsid w:val="5F401BF9"/>
    <w:rsid w:val="5F8B152C"/>
    <w:rsid w:val="5F8D54E0"/>
    <w:rsid w:val="5F943345"/>
    <w:rsid w:val="5FEA46E0"/>
    <w:rsid w:val="5FF25253"/>
    <w:rsid w:val="5FF90DC7"/>
    <w:rsid w:val="600D4C88"/>
    <w:rsid w:val="603040BD"/>
    <w:rsid w:val="603E4A2C"/>
    <w:rsid w:val="6071407C"/>
    <w:rsid w:val="60B13450"/>
    <w:rsid w:val="60CA3B5B"/>
    <w:rsid w:val="60EC3A8F"/>
    <w:rsid w:val="61073070"/>
    <w:rsid w:val="6109070F"/>
    <w:rsid w:val="610F5D81"/>
    <w:rsid w:val="61276909"/>
    <w:rsid w:val="61355E2F"/>
    <w:rsid w:val="614B6637"/>
    <w:rsid w:val="614E344B"/>
    <w:rsid w:val="616441E1"/>
    <w:rsid w:val="61692420"/>
    <w:rsid w:val="617438DB"/>
    <w:rsid w:val="618A5EFC"/>
    <w:rsid w:val="61A60ADB"/>
    <w:rsid w:val="61CF0031"/>
    <w:rsid w:val="61D373F6"/>
    <w:rsid w:val="61E82D68"/>
    <w:rsid w:val="61EA4375"/>
    <w:rsid w:val="61F23D20"/>
    <w:rsid w:val="61F45CEA"/>
    <w:rsid w:val="622F6ED7"/>
    <w:rsid w:val="623A1223"/>
    <w:rsid w:val="623D05D7"/>
    <w:rsid w:val="62446399"/>
    <w:rsid w:val="624566B9"/>
    <w:rsid w:val="62606EDB"/>
    <w:rsid w:val="62620EA5"/>
    <w:rsid w:val="626544F2"/>
    <w:rsid w:val="626C3162"/>
    <w:rsid w:val="627F0263"/>
    <w:rsid w:val="629C5FF1"/>
    <w:rsid w:val="62AE0F13"/>
    <w:rsid w:val="62B965EC"/>
    <w:rsid w:val="62BB05B6"/>
    <w:rsid w:val="62C765F0"/>
    <w:rsid w:val="62C76F5B"/>
    <w:rsid w:val="62D81973"/>
    <w:rsid w:val="632131B2"/>
    <w:rsid w:val="632C3261"/>
    <w:rsid w:val="632E6FDA"/>
    <w:rsid w:val="63315D2A"/>
    <w:rsid w:val="63456373"/>
    <w:rsid w:val="63485EB0"/>
    <w:rsid w:val="634C3D04"/>
    <w:rsid w:val="637075F2"/>
    <w:rsid w:val="637569B7"/>
    <w:rsid w:val="638F6F7E"/>
    <w:rsid w:val="63A60714"/>
    <w:rsid w:val="63C35974"/>
    <w:rsid w:val="63CB4828"/>
    <w:rsid w:val="63D006B0"/>
    <w:rsid w:val="63D022EC"/>
    <w:rsid w:val="644D1BED"/>
    <w:rsid w:val="645A795A"/>
    <w:rsid w:val="64662964"/>
    <w:rsid w:val="647812EF"/>
    <w:rsid w:val="64815CF6"/>
    <w:rsid w:val="648C045C"/>
    <w:rsid w:val="64EC60BC"/>
    <w:rsid w:val="64F14BA4"/>
    <w:rsid w:val="65197815"/>
    <w:rsid w:val="6535464F"/>
    <w:rsid w:val="65401EEE"/>
    <w:rsid w:val="657747EA"/>
    <w:rsid w:val="65845488"/>
    <w:rsid w:val="65BA57AE"/>
    <w:rsid w:val="65CC6636"/>
    <w:rsid w:val="65D11E9E"/>
    <w:rsid w:val="65D94475"/>
    <w:rsid w:val="65F62EC1"/>
    <w:rsid w:val="66066A46"/>
    <w:rsid w:val="66124726"/>
    <w:rsid w:val="6612673F"/>
    <w:rsid w:val="66187ACD"/>
    <w:rsid w:val="661A46D5"/>
    <w:rsid w:val="662C39C8"/>
    <w:rsid w:val="663012BB"/>
    <w:rsid w:val="66487C70"/>
    <w:rsid w:val="664A182C"/>
    <w:rsid w:val="66571890"/>
    <w:rsid w:val="6660394E"/>
    <w:rsid w:val="666A4CD5"/>
    <w:rsid w:val="66850CBE"/>
    <w:rsid w:val="668F4233"/>
    <w:rsid w:val="66B45A48"/>
    <w:rsid w:val="66B94E0C"/>
    <w:rsid w:val="66D63F95"/>
    <w:rsid w:val="66D71736"/>
    <w:rsid w:val="66F44096"/>
    <w:rsid w:val="670818F0"/>
    <w:rsid w:val="672524A2"/>
    <w:rsid w:val="67376AE4"/>
    <w:rsid w:val="67656D42"/>
    <w:rsid w:val="676C1E7F"/>
    <w:rsid w:val="67803B7C"/>
    <w:rsid w:val="678A0557"/>
    <w:rsid w:val="678B4F37"/>
    <w:rsid w:val="678C42CF"/>
    <w:rsid w:val="67AA3F70"/>
    <w:rsid w:val="67AB5211"/>
    <w:rsid w:val="67AD0D14"/>
    <w:rsid w:val="67C12E69"/>
    <w:rsid w:val="67C617E9"/>
    <w:rsid w:val="67E45EB9"/>
    <w:rsid w:val="68002AB0"/>
    <w:rsid w:val="68201198"/>
    <w:rsid w:val="68301F21"/>
    <w:rsid w:val="68591B4F"/>
    <w:rsid w:val="685E1995"/>
    <w:rsid w:val="686164F7"/>
    <w:rsid w:val="68704002"/>
    <w:rsid w:val="687065D8"/>
    <w:rsid w:val="688539F5"/>
    <w:rsid w:val="688D47A2"/>
    <w:rsid w:val="68A565DF"/>
    <w:rsid w:val="68AA0EB0"/>
    <w:rsid w:val="68BF1BF9"/>
    <w:rsid w:val="68C259F5"/>
    <w:rsid w:val="68DB3760"/>
    <w:rsid w:val="68E72104"/>
    <w:rsid w:val="68E80D18"/>
    <w:rsid w:val="68F110E5"/>
    <w:rsid w:val="6930485D"/>
    <w:rsid w:val="693C6A86"/>
    <w:rsid w:val="694A61EF"/>
    <w:rsid w:val="695A0B28"/>
    <w:rsid w:val="696C260A"/>
    <w:rsid w:val="69776492"/>
    <w:rsid w:val="697B6724"/>
    <w:rsid w:val="698B2F83"/>
    <w:rsid w:val="6994390F"/>
    <w:rsid w:val="69BE2739"/>
    <w:rsid w:val="69C02956"/>
    <w:rsid w:val="69CB0491"/>
    <w:rsid w:val="69D106BF"/>
    <w:rsid w:val="69DA00D8"/>
    <w:rsid w:val="69DD52B6"/>
    <w:rsid w:val="6A0021FB"/>
    <w:rsid w:val="6A1A5DF3"/>
    <w:rsid w:val="6A203953"/>
    <w:rsid w:val="6A314748"/>
    <w:rsid w:val="6A3A2708"/>
    <w:rsid w:val="6A430223"/>
    <w:rsid w:val="6A700829"/>
    <w:rsid w:val="6A8120E5"/>
    <w:rsid w:val="6A8E3813"/>
    <w:rsid w:val="6A9F256B"/>
    <w:rsid w:val="6AD14E1A"/>
    <w:rsid w:val="6AD32CC5"/>
    <w:rsid w:val="6AE32E1B"/>
    <w:rsid w:val="6AE6019A"/>
    <w:rsid w:val="6AF9611F"/>
    <w:rsid w:val="6B024755"/>
    <w:rsid w:val="6B2A668F"/>
    <w:rsid w:val="6B4A697B"/>
    <w:rsid w:val="6B660A7C"/>
    <w:rsid w:val="6B672883"/>
    <w:rsid w:val="6B6E08BB"/>
    <w:rsid w:val="6B84730D"/>
    <w:rsid w:val="6B8845FA"/>
    <w:rsid w:val="6B890987"/>
    <w:rsid w:val="6B956D77"/>
    <w:rsid w:val="6BA80EDE"/>
    <w:rsid w:val="6BB76656"/>
    <w:rsid w:val="6BBD0EFB"/>
    <w:rsid w:val="6BC2115E"/>
    <w:rsid w:val="6BFE7914"/>
    <w:rsid w:val="6C101972"/>
    <w:rsid w:val="6C122D60"/>
    <w:rsid w:val="6C2500A5"/>
    <w:rsid w:val="6C264CF2"/>
    <w:rsid w:val="6C2C46A9"/>
    <w:rsid w:val="6C435939"/>
    <w:rsid w:val="6C715A6A"/>
    <w:rsid w:val="6C754DD8"/>
    <w:rsid w:val="6C77554D"/>
    <w:rsid w:val="6C7A7069"/>
    <w:rsid w:val="6C7B0FDA"/>
    <w:rsid w:val="6C81266C"/>
    <w:rsid w:val="6C9E5B41"/>
    <w:rsid w:val="6CE10C19"/>
    <w:rsid w:val="6CED3A62"/>
    <w:rsid w:val="6D1C60F5"/>
    <w:rsid w:val="6D2862D3"/>
    <w:rsid w:val="6D397A57"/>
    <w:rsid w:val="6D3E42BD"/>
    <w:rsid w:val="6D437B25"/>
    <w:rsid w:val="6D4948AB"/>
    <w:rsid w:val="6D7149B0"/>
    <w:rsid w:val="6D745F31"/>
    <w:rsid w:val="6D796D76"/>
    <w:rsid w:val="6D9E65C6"/>
    <w:rsid w:val="6DBB76BC"/>
    <w:rsid w:val="6DE035C6"/>
    <w:rsid w:val="6E1D0376"/>
    <w:rsid w:val="6E354149"/>
    <w:rsid w:val="6E413283"/>
    <w:rsid w:val="6E445903"/>
    <w:rsid w:val="6E522102"/>
    <w:rsid w:val="6E5E36C9"/>
    <w:rsid w:val="6E613213"/>
    <w:rsid w:val="6E653D74"/>
    <w:rsid w:val="6E8C2C0F"/>
    <w:rsid w:val="6EB32A89"/>
    <w:rsid w:val="6EC06EAB"/>
    <w:rsid w:val="6EF03395"/>
    <w:rsid w:val="6F0D2199"/>
    <w:rsid w:val="6F2C3DD9"/>
    <w:rsid w:val="6F3B104C"/>
    <w:rsid w:val="6F490395"/>
    <w:rsid w:val="6F4C2377"/>
    <w:rsid w:val="6F5A24CB"/>
    <w:rsid w:val="6F6A1399"/>
    <w:rsid w:val="6FB03032"/>
    <w:rsid w:val="6FF70E2D"/>
    <w:rsid w:val="6FFB46E7"/>
    <w:rsid w:val="70017544"/>
    <w:rsid w:val="701029A4"/>
    <w:rsid w:val="70A1703D"/>
    <w:rsid w:val="70A71D89"/>
    <w:rsid w:val="70B61539"/>
    <w:rsid w:val="70BE4AA8"/>
    <w:rsid w:val="70CF0C6E"/>
    <w:rsid w:val="70D7036B"/>
    <w:rsid w:val="70DC613A"/>
    <w:rsid w:val="70DD3734"/>
    <w:rsid w:val="70EE2747"/>
    <w:rsid w:val="70F91586"/>
    <w:rsid w:val="70FD7FEB"/>
    <w:rsid w:val="712052AF"/>
    <w:rsid w:val="71336AFE"/>
    <w:rsid w:val="71395457"/>
    <w:rsid w:val="714F41D6"/>
    <w:rsid w:val="715918FE"/>
    <w:rsid w:val="717C590A"/>
    <w:rsid w:val="719B6F69"/>
    <w:rsid w:val="71A52B5D"/>
    <w:rsid w:val="71BA7C8A"/>
    <w:rsid w:val="71CA3E26"/>
    <w:rsid w:val="71E573FD"/>
    <w:rsid w:val="71E82A49"/>
    <w:rsid w:val="71EE6AAC"/>
    <w:rsid w:val="72023B0B"/>
    <w:rsid w:val="720F0614"/>
    <w:rsid w:val="722D7823"/>
    <w:rsid w:val="723F6B0D"/>
    <w:rsid w:val="727B0EE6"/>
    <w:rsid w:val="72B041D6"/>
    <w:rsid w:val="72B50B7E"/>
    <w:rsid w:val="72CA27FF"/>
    <w:rsid w:val="72CB305D"/>
    <w:rsid w:val="72F46665"/>
    <w:rsid w:val="72F71196"/>
    <w:rsid w:val="73052CE6"/>
    <w:rsid w:val="732775A1"/>
    <w:rsid w:val="73520AC2"/>
    <w:rsid w:val="7352461E"/>
    <w:rsid w:val="737D6F95"/>
    <w:rsid w:val="73A20208"/>
    <w:rsid w:val="73AD0E54"/>
    <w:rsid w:val="73C04AF5"/>
    <w:rsid w:val="73CB64BF"/>
    <w:rsid w:val="742F670E"/>
    <w:rsid w:val="745B2EA4"/>
    <w:rsid w:val="746971B2"/>
    <w:rsid w:val="746A3BEA"/>
    <w:rsid w:val="746C5BB4"/>
    <w:rsid w:val="74721877"/>
    <w:rsid w:val="74956EB9"/>
    <w:rsid w:val="74B530B7"/>
    <w:rsid w:val="74C20EF8"/>
    <w:rsid w:val="74D238EF"/>
    <w:rsid w:val="74F44B7D"/>
    <w:rsid w:val="751E2AAB"/>
    <w:rsid w:val="75436915"/>
    <w:rsid w:val="75840CDB"/>
    <w:rsid w:val="759E3B4B"/>
    <w:rsid w:val="75A31161"/>
    <w:rsid w:val="75A40816"/>
    <w:rsid w:val="75A958CC"/>
    <w:rsid w:val="75CB690A"/>
    <w:rsid w:val="75F17F1F"/>
    <w:rsid w:val="76144E41"/>
    <w:rsid w:val="762027B2"/>
    <w:rsid w:val="768A0822"/>
    <w:rsid w:val="76F51E90"/>
    <w:rsid w:val="76F85F0A"/>
    <w:rsid w:val="76FA1255"/>
    <w:rsid w:val="770308B6"/>
    <w:rsid w:val="772E4F15"/>
    <w:rsid w:val="77395B9A"/>
    <w:rsid w:val="77544D27"/>
    <w:rsid w:val="77620EC8"/>
    <w:rsid w:val="778034EB"/>
    <w:rsid w:val="77E43F74"/>
    <w:rsid w:val="77EE066B"/>
    <w:rsid w:val="7811665E"/>
    <w:rsid w:val="78177433"/>
    <w:rsid w:val="78614B85"/>
    <w:rsid w:val="786222BB"/>
    <w:rsid w:val="787C5851"/>
    <w:rsid w:val="788A6608"/>
    <w:rsid w:val="789E5DDE"/>
    <w:rsid w:val="78C53AE4"/>
    <w:rsid w:val="78D2619C"/>
    <w:rsid w:val="78E0485F"/>
    <w:rsid w:val="78EA2BAF"/>
    <w:rsid w:val="78F148D9"/>
    <w:rsid w:val="78F73643"/>
    <w:rsid w:val="79050B1B"/>
    <w:rsid w:val="790E5111"/>
    <w:rsid w:val="793C5FDA"/>
    <w:rsid w:val="7947274B"/>
    <w:rsid w:val="79706CA4"/>
    <w:rsid w:val="79706F51"/>
    <w:rsid w:val="797C23F5"/>
    <w:rsid w:val="79890E07"/>
    <w:rsid w:val="799D53E3"/>
    <w:rsid w:val="79D231EE"/>
    <w:rsid w:val="7A026E86"/>
    <w:rsid w:val="7A3251AA"/>
    <w:rsid w:val="7A461653"/>
    <w:rsid w:val="7A543372"/>
    <w:rsid w:val="7AC1208A"/>
    <w:rsid w:val="7ACC115A"/>
    <w:rsid w:val="7AD978F4"/>
    <w:rsid w:val="7AF06EBA"/>
    <w:rsid w:val="7AF20495"/>
    <w:rsid w:val="7B0F1047"/>
    <w:rsid w:val="7B241AA6"/>
    <w:rsid w:val="7B71585E"/>
    <w:rsid w:val="7B7D5777"/>
    <w:rsid w:val="7BA7127F"/>
    <w:rsid w:val="7BCE0D49"/>
    <w:rsid w:val="7BD44AE0"/>
    <w:rsid w:val="7BE03D69"/>
    <w:rsid w:val="7C484073"/>
    <w:rsid w:val="7C4E4595"/>
    <w:rsid w:val="7C561BF6"/>
    <w:rsid w:val="7C6E7115"/>
    <w:rsid w:val="7C705FB8"/>
    <w:rsid w:val="7C885DE0"/>
    <w:rsid w:val="7C8E41ED"/>
    <w:rsid w:val="7C9565F4"/>
    <w:rsid w:val="7C961804"/>
    <w:rsid w:val="7CC572E2"/>
    <w:rsid w:val="7CD9623B"/>
    <w:rsid w:val="7CF06520"/>
    <w:rsid w:val="7D030D9A"/>
    <w:rsid w:val="7D0746CC"/>
    <w:rsid w:val="7D114111"/>
    <w:rsid w:val="7D1F09F2"/>
    <w:rsid w:val="7D344D95"/>
    <w:rsid w:val="7D471544"/>
    <w:rsid w:val="7D744336"/>
    <w:rsid w:val="7DB4662B"/>
    <w:rsid w:val="7DC720AD"/>
    <w:rsid w:val="7DE71D15"/>
    <w:rsid w:val="7E094473"/>
    <w:rsid w:val="7E211461"/>
    <w:rsid w:val="7E417769"/>
    <w:rsid w:val="7E6671D0"/>
    <w:rsid w:val="7E7200FE"/>
    <w:rsid w:val="7EB222ED"/>
    <w:rsid w:val="7EB40AEA"/>
    <w:rsid w:val="7F1A7C97"/>
    <w:rsid w:val="7F233313"/>
    <w:rsid w:val="7F4F5EB6"/>
    <w:rsid w:val="7F500E45"/>
    <w:rsid w:val="7F745684"/>
    <w:rsid w:val="7F7F601F"/>
    <w:rsid w:val="7F866FE9"/>
    <w:rsid w:val="7F9C6191"/>
    <w:rsid w:val="7FA206DC"/>
    <w:rsid w:val="7FA73459"/>
    <w:rsid w:val="7FC13F0A"/>
    <w:rsid w:val="7FC56178"/>
    <w:rsid w:val="7FC56D57"/>
    <w:rsid w:val="7FCD615A"/>
    <w:rsid w:val="7FDF37C8"/>
    <w:rsid w:val="7FE900B8"/>
    <w:rsid w:val="7FEA5BDF"/>
    <w:rsid w:val="7FFF5B2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46"/>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44"/>
    <w:qFormat/>
    <w:uiPriority w:val="0"/>
    <w:pPr>
      <w:keepNext/>
      <w:keepLines/>
      <w:spacing w:before="260" w:after="260" w:line="413" w:lineRule="auto"/>
      <w:outlineLvl w:val="1"/>
    </w:pPr>
    <w:rPr>
      <w:rFonts w:ascii="Arial" w:hAnsi="Arial" w:eastAsia="黑体"/>
      <w:b/>
      <w:bCs/>
      <w:sz w:val="32"/>
      <w:szCs w:val="32"/>
    </w:rPr>
  </w:style>
  <w:style w:type="character" w:default="1" w:styleId="20">
    <w:name w:val="Default Paragraph Font"/>
    <w:qFormat/>
    <w:uiPriority w:val="1"/>
  </w:style>
  <w:style w:type="table" w:default="1" w:styleId="18">
    <w:name w:val="Normal Table"/>
    <w:qFormat/>
    <w:uiPriority w:val="99"/>
    <w:tblPr>
      <w:tblCellMar>
        <w:top w:w="0" w:type="dxa"/>
        <w:left w:w="108" w:type="dxa"/>
        <w:bottom w:w="0" w:type="dxa"/>
        <w:right w:w="108" w:type="dxa"/>
      </w:tblCellMar>
    </w:tblPr>
  </w:style>
  <w:style w:type="paragraph" w:customStyle="1" w:styleId="2">
    <w:name w:val="TOAHeading"/>
    <w:basedOn w:val="1"/>
    <w:next w:val="1"/>
    <w:qFormat/>
    <w:uiPriority w:val="0"/>
    <w:pPr>
      <w:widowControl/>
      <w:spacing w:before="120"/>
      <w:textAlignment w:val="baseline"/>
    </w:pPr>
    <w:rPr>
      <w:rFonts w:ascii="Arial" w:hAnsi="Arial"/>
      <w:sz w:val="24"/>
      <w:szCs w:val="24"/>
    </w:rPr>
  </w:style>
  <w:style w:type="paragraph" w:styleId="5">
    <w:name w:val="Normal Indent"/>
    <w:basedOn w:val="1"/>
    <w:next w:val="6"/>
    <w:qFormat/>
    <w:uiPriority w:val="0"/>
    <w:pPr>
      <w:ind w:firstLine="420"/>
    </w:pPr>
    <w:rPr>
      <w:rFonts w:ascii="Calibri" w:hAnsi="Calibri"/>
      <w:sz w:val="21"/>
      <w:szCs w:val="20"/>
    </w:rPr>
  </w:style>
  <w:style w:type="paragraph" w:styleId="6">
    <w:name w:val="toc 4"/>
    <w:basedOn w:val="1"/>
    <w:next w:val="1"/>
    <w:qFormat/>
    <w:uiPriority w:val="0"/>
    <w:pPr>
      <w:ind w:left="630"/>
      <w:jc w:val="left"/>
    </w:pPr>
    <w:rPr>
      <w:rFonts w:ascii="仿宋_GB2312" w:hAnsi="Calibri" w:eastAsia="仿宋_GB2312" w:cs="Times New Roman"/>
      <w:sz w:val="18"/>
      <w:szCs w:val="18"/>
    </w:rPr>
  </w:style>
  <w:style w:type="paragraph" w:styleId="7">
    <w:name w:val="Document Map"/>
    <w:basedOn w:val="1"/>
    <w:link w:val="26"/>
    <w:qFormat/>
    <w:uiPriority w:val="0"/>
    <w:rPr>
      <w:rFonts w:ascii="宋体"/>
      <w:sz w:val="18"/>
      <w:szCs w:val="18"/>
    </w:rPr>
  </w:style>
  <w:style w:type="paragraph" w:styleId="8">
    <w:name w:val="Body Text"/>
    <w:basedOn w:val="1"/>
    <w:next w:val="1"/>
    <w:qFormat/>
    <w:uiPriority w:val="0"/>
  </w:style>
  <w:style w:type="paragraph" w:styleId="9">
    <w:name w:val="Body Text Indent"/>
    <w:basedOn w:val="1"/>
    <w:next w:val="1"/>
    <w:qFormat/>
    <w:uiPriority w:val="0"/>
    <w:pPr>
      <w:widowControl/>
      <w:spacing w:before="100" w:beforeAutospacing="1" w:after="100" w:afterAutospacing="1"/>
      <w:jc w:val="left"/>
    </w:pPr>
    <w:rPr>
      <w:rFonts w:ascii="宋体" w:hAnsi="宋体"/>
      <w:kern w:val="0"/>
      <w:sz w:val="24"/>
    </w:rPr>
  </w:style>
  <w:style w:type="paragraph" w:styleId="10">
    <w:name w:val="List 2"/>
    <w:basedOn w:val="1"/>
    <w:qFormat/>
    <w:uiPriority w:val="0"/>
    <w:pPr>
      <w:spacing w:after="120" w:afterLines="0" w:line="400" w:lineRule="exact"/>
      <w:ind w:left="0" w:firstLine="0" w:firstLineChars="0"/>
    </w:pPr>
    <w:rPr>
      <w:sz w:val="24"/>
      <w:szCs w:val="20"/>
    </w:rPr>
  </w:style>
  <w:style w:type="paragraph" w:styleId="11">
    <w:name w:val="Plain Text"/>
    <w:basedOn w:val="1"/>
    <w:next w:val="1"/>
    <w:qFormat/>
    <w:uiPriority w:val="0"/>
    <w:rPr>
      <w:rFonts w:ascii="宋体" w:hAnsi="Courier New"/>
      <w:szCs w:val="20"/>
    </w:rPr>
  </w:style>
  <w:style w:type="paragraph" w:styleId="12">
    <w:name w:val="footer"/>
    <w:basedOn w:val="1"/>
    <w:link w:val="28"/>
    <w:qFormat/>
    <w:uiPriority w:val="0"/>
    <w:pPr>
      <w:tabs>
        <w:tab w:val="center" w:pos="4153"/>
        <w:tab w:val="right" w:pos="8306"/>
      </w:tabs>
      <w:snapToGrid w:val="0"/>
      <w:jc w:val="left"/>
    </w:pPr>
    <w:rPr>
      <w:sz w:val="18"/>
      <w:szCs w:val="18"/>
    </w:rPr>
  </w:style>
  <w:style w:type="paragraph" w:styleId="13">
    <w:name w:val="header"/>
    <w:basedOn w:val="1"/>
    <w:link w:val="27"/>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0"/>
  </w:style>
  <w:style w:type="paragraph" w:styleId="15">
    <w:name w:val="toc 6"/>
    <w:basedOn w:val="1"/>
    <w:next w:val="1"/>
    <w:qFormat/>
    <w:uiPriority w:val="0"/>
    <w:pPr>
      <w:ind w:left="1050"/>
      <w:jc w:val="left"/>
    </w:pPr>
    <w:rPr>
      <w:rFonts w:ascii="仿宋_GB2312" w:hAnsi="Calibri" w:eastAsia="仿宋_GB2312" w:cs="Times New Roman"/>
      <w:sz w:val="18"/>
      <w:szCs w:val="18"/>
    </w:rPr>
  </w:style>
  <w:style w:type="paragraph" w:styleId="16">
    <w:name w:val="Body Text First Indent"/>
    <w:basedOn w:val="8"/>
    <w:next w:val="15"/>
    <w:qFormat/>
    <w:uiPriority w:val="0"/>
    <w:pPr>
      <w:adjustRightInd w:val="0"/>
      <w:spacing w:after="120" w:line="360" w:lineRule="auto"/>
      <w:ind w:firstLine="420"/>
      <w:textAlignment w:val="baseline"/>
    </w:pPr>
    <w:rPr>
      <w:rFonts w:ascii="Calibri" w:hAnsi="Calibri" w:eastAsia="楷体_GB2312"/>
      <w:sz w:val="24"/>
      <w:szCs w:val="32"/>
      <w:lang w:bidi="ar-SA"/>
    </w:rPr>
  </w:style>
  <w:style w:type="paragraph" w:styleId="17">
    <w:name w:val="Body Text First Indent 2"/>
    <w:basedOn w:val="9"/>
    <w:qFormat/>
    <w:uiPriority w:val="0"/>
    <w:pPr>
      <w:spacing w:after="120" w:line="240" w:lineRule="auto"/>
      <w:ind w:left="420" w:leftChars="200" w:firstLine="420" w:firstLineChars="200"/>
    </w:pPr>
    <w:rPr>
      <w:rFonts w:hint="default" w:ascii="Times New Roman" w:hAnsi="Times New Roman"/>
      <w:szCs w:val="24"/>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page number"/>
    <w:basedOn w:val="20"/>
    <w:qFormat/>
    <w:uiPriority w:val="0"/>
  </w:style>
  <w:style w:type="character" w:styleId="23">
    <w:name w:val="HTML Sample"/>
    <w:basedOn w:val="20"/>
    <w:qFormat/>
    <w:uiPriority w:val="0"/>
    <w:rPr>
      <w:rFonts w:ascii="Courier New" w:hAnsi="Courier New"/>
    </w:rPr>
  </w:style>
  <w:style w:type="paragraph" w:customStyle="1" w:styleId="24">
    <w:name w:val="Default"/>
    <w:qFormat/>
    <w:uiPriority w:val="0"/>
    <w:pPr>
      <w:widowControl w:val="0"/>
      <w:autoSpaceDE w:val="0"/>
      <w:autoSpaceDN w:val="0"/>
      <w:adjustRightInd w:val="0"/>
    </w:pPr>
    <w:rPr>
      <w:rFonts w:ascii="楷体" w:hAnsi="Calibri" w:eastAsia="楷体" w:cs="Times New Roman"/>
      <w:color w:val="000000"/>
      <w:sz w:val="24"/>
      <w:szCs w:val="24"/>
      <w:lang w:val="en-US" w:eastAsia="zh-CN" w:bidi="ar-SA"/>
    </w:rPr>
  </w:style>
  <w:style w:type="paragraph" w:customStyle="1" w:styleId="25">
    <w:name w:val="正文文本首行缩进 21"/>
    <w:basedOn w:val="9"/>
    <w:qFormat/>
    <w:uiPriority w:val="99"/>
    <w:pPr>
      <w:spacing w:line="200" w:lineRule="atLeast"/>
      <w:ind w:firstLine="420"/>
    </w:pPr>
    <w:rPr>
      <w:rFonts w:ascii="宋体" w:hAnsi="Courier New"/>
      <w:spacing w:val="-4"/>
      <w:sz w:val="18"/>
    </w:rPr>
  </w:style>
  <w:style w:type="character" w:customStyle="1" w:styleId="26">
    <w:name w:val="文档结构图 Char"/>
    <w:basedOn w:val="20"/>
    <w:link w:val="7"/>
    <w:qFormat/>
    <w:uiPriority w:val="0"/>
    <w:rPr>
      <w:rFonts w:ascii="宋体"/>
      <w:kern w:val="2"/>
      <w:sz w:val="18"/>
      <w:szCs w:val="18"/>
    </w:rPr>
  </w:style>
  <w:style w:type="character" w:customStyle="1" w:styleId="27">
    <w:name w:val="页眉 Char"/>
    <w:basedOn w:val="20"/>
    <w:link w:val="13"/>
    <w:qFormat/>
    <w:uiPriority w:val="0"/>
    <w:rPr>
      <w:kern w:val="2"/>
      <w:sz w:val="18"/>
      <w:szCs w:val="18"/>
    </w:rPr>
  </w:style>
  <w:style w:type="character" w:customStyle="1" w:styleId="28">
    <w:name w:val="页脚 Char"/>
    <w:basedOn w:val="20"/>
    <w:link w:val="12"/>
    <w:qFormat/>
    <w:uiPriority w:val="0"/>
    <w:rPr>
      <w:kern w:val="2"/>
      <w:sz w:val="18"/>
      <w:szCs w:val="18"/>
    </w:rPr>
  </w:style>
  <w:style w:type="character" w:customStyle="1" w:styleId="29">
    <w:name w:val="font31"/>
    <w:basedOn w:val="20"/>
    <w:qFormat/>
    <w:uiPriority w:val="0"/>
    <w:rPr>
      <w:rFonts w:ascii="Calibri" w:hAnsi="Calibri" w:cs="Calibri"/>
      <w:color w:val="000000"/>
      <w:sz w:val="20"/>
      <w:szCs w:val="20"/>
      <w:u w:val="none"/>
    </w:rPr>
  </w:style>
  <w:style w:type="character" w:customStyle="1" w:styleId="30">
    <w:name w:val="font11"/>
    <w:basedOn w:val="20"/>
    <w:qFormat/>
    <w:uiPriority w:val="0"/>
    <w:rPr>
      <w:rFonts w:hint="eastAsia" w:ascii="宋体" w:hAnsi="宋体" w:eastAsia="宋体" w:cs="宋体"/>
      <w:color w:val="000000"/>
      <w:sz w:val="20"/>
      <w:szCs w:val="20"/>
      <w:u w:val="none"/>
    </w:rPr>
  </w:style>
  <w:style w:type="paragraph" w:customStyle="1" w:styleId="31">
    <w:name w:val="正文段"/>
    <w:basedOn w:val="1"/>
    <w:qFormat/>
    <w:uiPriority w:val="0"/>
    <w:pPr>
      <w:widowControl/>
      <w:snapToGrid w:val="0"/>
      <w:spacing w:after="156" w:afterLines="50"/>
      <w:ind w:firstLine="200" w:firstLineChars="200"/>
    </w:pPr>
    <w:rPr>
      <w:kern w:val="0"/>
      <w:sz w:val="24"/>
    </w:rPr>
  </w:style>
  <w:style w:type="paragraph" w:customStyle="1" w:styleId="32">
    <w:name w:val="WPSOffice手动目录 1"/>
    <w:qFormat/>
    <w:uiPriority w:val="0"/>
    <w:pPr>
      <w:ind w:leftChars="0"/>
    </w:pPr>
    <w:rPr>
      <w:rFonts w:ascii="Times New Roman" w:hAnsi="Times New Roman" w:eastAsia="宋体" w:cs="Times New Roman"/>
      <w:sz w:val="20"/>
      <w:szCs w:val="20"/>
    </w:rPr>
  </w:style>
  <w:style w:type="paragraph" w:customStyle="1" w:styleId="33">
    <w:name w:val="Table Paragraph"/>
    <w:basedOn w:val="1"/>
    <w:qFormat/>
    <w:uiPriority w:val="1"/>
    <w:pPr>
      <w:spacing w:before="120"/>
      <w:ind w:left="107"/>
    </w:pPr>
    <w:rPr>
      <w:rFonts w:ascii="Calibri" w:hAnsi="Calibri" w:eastAsia="Calibri" w:cs="Calibri"/>
      <w:lang w:val="zh-CN" w:eastAsia="zh-CN" w:bidi="zh-CN"/>
    </w:rPr>
  </w:style>
  <w:style w:type="paragraph" w:customStyle="1" w:styleId="34">
    <w:name w:val="WPSOffice手动目录 2"/>
    <w:qFormat/>
    <w:uiPriority w:val="0"/>
    <w:pPr>
      <w:ind w:leftChars="200"/>
    </w:pPr>
    <w:rPr>
      <w:rFonts w:ascii="Times New Roman" w:hAnsi="Times New Roman" w:eastAsia="宋体" w:cs="Times New Roman"/>
      <w:sz w:val="20"/>
      <w:szCs w:val="20"/>
    </w:rPr>
  </w:style>
  <w:style w:type="paragraph" w:customStyle="1" w:styleId="35">
    <w:name w:val="列出段落1"/>
    <w:basedOn w:val="1"/>
    <w:qFormat/>
    <w:uiPriority w:val="0"/>
    <w:pPr>
      <w:autoSpaceDE w:val="0"/>
      <w:autoSpaceDN w:val="0"/>
      <w:adjustRightInd w:val="0"/>
      <w:ind w:firstLine="420" w:firstLineChars="200"/>
    </w:pPr>
    <w:rPr>
      <w:rFonts w:ascii="Calibri" w:hAnsi="Calibri"/>
      <w:color w:val="000000"/>
      <w:kern w:val="0"/>
      <w:szCs w:val="21"/>
    </w:rPr>
  </w:style>
  <w:style w:type="paragraph" w:customStyle="1" w:styleId="36">
    <w:name w:val="正文缩进2格"/>
    <w:basedOn w:val="1"/>
    <w:qFormat/>
    <w:uiPriority w:val="0"/>
    <w:pPr>
      <w:spacing w:line="600" w:lineRule="exact"/>
      <w:ind w:firstLine="639" w:firstLineChars="206"/>
    </w:pPr>
    <w:rPr>
      <w:rFonts w:ascii="仿宋_GB2312" w:hAnsi="宋体" w:eastAsia="仿宋_GB2312"/>
      <w:sz w:val="31"/>
      <w:szCs w:val="28"/>
    </w:rPr>
  </w:style>
  <w:style w:type="character" w:customStyle="1" w:styleId="37">
    <w:name w:val="15"/>
    <w:basedOn w:val="20"/>
    <w:qFormat/>
    <w:uiPriority w:val="0"/>
    <w:rPr>
      <w:rFonts w:hint="default" w:ascii="Calibri" w:hAnsi="Calibri" w:cs="Calibri"/>
    </w:rPr>
  </w:style>
  <w:style w:type="character" w:customStyle="1" w:styleId="38">
    <w:name w:val="10"/>
    <w:basedOn w:val="20"/>
    <w:qFormat/>
    <w:uiPriority w:val="0"/>
    <w:rPr>
      <w:rFonts w:hint="default" w:ascii="Calibri" w:hAnsi="Calibri" w:cs="Calibri"/>
    </w:rPr>
  </w:style>
  <w:style w:type="paragraph" w:customStyle="1" w:styleId="39">
    <w:name w:val="Table Text"/>
    <w:basedOn w:val="1"/>
    <w:semiHidden/>
    <w:qFormat/>
    <w:uiPriority w:val="0"/>
    <w:rPr>
      <w:rFonts w:ascii="宋体" w:hAnsi="宋体" w:eastAsia="宋体" w:cs="宋体"/>
      <w:sz w:val="24"/>
      <w:szCs w:val="24"/>
      <w:lang w:val="en-US" w:eastAsia="en-US" w:bidi="ar-SA"/>
    </w:rPr>
  </w:style>
  <w:style w:type="table" w:customStyle="1" w:styleId="40">
    <w:name w:val="Table Normal"/>
    <w:semiHidden/>
    <w:unhideWhenUsed/>
    <w:qFormat/>
    <w:uiPriority w:val="0"/>
    <w:tblPr>
      <w:tblCellMar>
        <w:top w:w="0" w:type="dxa"/>
        <w:left w:w="0" w:type="dxa"/>
        <w:bottom w:w="0" w:type="dxa"/>
        <w:right w:w="0" w:type="dxa"/>
      </w:tblCellMar>
    </w:tblPr>
  </w:style>
  <w:style w:type="character" w:customStyle="1" w:styleId="41">
    <w:name w:val="font21"/>
    <w:basedOn w:val="20"/>
    <w:qFormat/>
    <w:uiPriority w:val="0"/>
    <w:rPr>
      <w:rFonts w:hint="default" w:ascii="Times New Roman" w:hAnsi="Times New Roman" w:cs="Times New Roman"/>
      <w:color w:val="000000"/>
      <w:sz w:val="20"/>
      <w:szCs w:val="20"/>
      <w:u w:val="none"/>
    </w:rPr>
  </w:style>
  <w:style w:type="paragraph" w:customStyle="1" w:styleId="42">
    <w:name w:val="样式1"/>
    <w:qFormat/>
    <w:uiPriority w:val="0"/>
    <w:pPr>
      <w:keepNext/>
      <w:keepLines/>
      <w:widowControl w:val="0"/>
      <w:spacing w:before="340" w:beforeLines="0" w:after="340" w:afterLines="0" w:line="415" w:lineRule="auto"/>
      <w:jc w:val="center"/>
      <w:outlineLvl w:val="1"/>
    </w:pPr>
    <w:rPr>
      <w:rFonts w:ascii="宋体" w:hAnsi="宋体" w:eastAsia="黑体" w:cs="Times New Roman"/>
      <w:b/>
      <w:bCs/>
      <w:kern w:val="2"/>
      <w:sz w:val="36"/>
      <w:szCs w:val="36"/>
      <w:lang w:val="en-US" w:eastAsia="zh-CN" w:bidi="ar-SA"/>
    </w:rPr>
  </w:style>
  <w:style w:type="character" w:customStyle="1" w:styleId="43">
    <w:name w:val="标题 2 Char Char"/>
    <w:qFormat/>
    <w:uiPriority w:val="0"/>
    <w:rPr>
      <w:rFonts w:ascii="宋体" w:hAnsi="宋体" w:eastAsia="仿宋_GB2312"/>
      <w:b/>
      <w:bCs/>
      <w:kern w:val="2"/>
      <w:sz w:val="28"/>
      <w:szCs w:val="32"/>
      <w:lang w:val="en-US" w:eastAsia="zh-CN" w:bidi="ar-SA"/>
    </w:rPr>
  </w:style>
  <w:style w:type="character" w:customStyle="1" w:styleId="44">
    <w:name w:val="标题 2 Char"/>
    <w:link w:val="4"/>
    <w:qFormat/>
    <w:uiPriority w:val="0"/>
    <w:rPr>
      <w:rFonts w:ascii="Arial" w:hAnsi="Arial" w:eastAsia="黑体"/>
      <w:b/>
      <w:bCs/>
      <w:sz w:val="32"/>
      <w:szCs w:val="32"/>
    </w:rPr>
  </w:style>
  <w:style w:type="paragraph" w:customStyle="1" w:styleId="45">
    <w:name w:val="List Paragraph"/>
    <w:basedOn w:val="1"/>
    <w:qFormat/>
    <w:uiPriority w:val="34"/>
    <w:pPr>
      <w:ind w:firstLine="420" w:firstLineChars="200"/>
    </w:pPr>
  </w:style>
  <w:style w:type="character" w:customStyle="1" w:styleId="46">
    <w:name w:val="标题 1 Char"/>
    <w:link w:val="3"/>
    <w:qFormat/>
    <w:uiPriority w:val="0"/>
    <w:rPr>
      <w:b/>
      <w:bCs/>
      <w:kern w:val="44"/>
      <w:sz w:val="44"/>
      <w:szCs w:val="44"/>
    </w:rPr>
  </w:style>
  <w:style w:type="character" w:customStyle="1" w:styleId="47">
    <w:name w:val="case31"/>
    <w:autoRedefine/>
    <w:qFormat/>
    <w:uiPriority w:val="0"/>
    <w:rPr>
      <w:rFonts w:hint="default" w:ascii="_x000B__x000C_" w:hAnsi="_x000B__x000C_"/>
      <w:sz w:val="21"/>
      <w:szCs w:val="21"/>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15</Pages>
  <Words>107</Words>
  <Characters>118</Characters>
  <Paragraphs>210</Paragraphs>
  <TotalTime>0</TotalTime>
  <ScaleCrop>false</ScaleCrop>
  <LinksUpToDate>false</LinksUpToDate>
  <CharactersWithSpaces>126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林YAN</cp:lastModifiedBy>
  <cp:lastPrinted>2026-03-02T02:45:00Z</cp:lastPrinted>
  <dcterms:modified xsi:type="dcterms:W3CDTF">2026-10-22T06:00:04Z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FB8EDE9D03614241ABE5B3D40022CF38_13</vt:lpwstr>
  </property>
  <property fmtid="{D5CDD505-2E9C-101B-9397-08002B2CF9AE}" pid="4" name="KSOTemplateDocerSaveRecord">
    <vt:lpwstr>eyJoZGlkIjoiODE1NTM1ZjY3M2MwYWZhNjliZTllNzhlYzJjZGU0YzUiLCJ1c2VySWQiOiIyNzgxNjI3ODMifQ==</vt:lpwstr>
  </property>
</Properties>
</file>