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水务集团办公楼玻璃幕墙清洗项目采购公告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湖北省 / 荆门市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荆门市鑫泉物业管理有限公司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 18:00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施柏君 / 13409605137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水务集团办公楼玻璃幕墙清洗服务采购。服务内容涵盖办公楼建筑外立面玻璃幕墙的专业清洗，以清除表面积尘、污渍与水垢，恢复外观整洁并保障幕墙结构安全。清洗范围、作业工艺、工期及高空作业资质要求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本标讯为湖北省 / 荆门市幕墙清洗类项目，招标单位为 荆门市鑫泉物业管理有限公司。报名截止时间为 2026-10-26 18:00，建议投标方重点核对高空作业资质、人员保险、安全施工方案及业绩案例要求，并在原公告渠道下载正式招标文件。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湖北省 / 荆门市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业主多为商业综合体/写字楼，关注业绩证明、吊篮/擦窗机方案及节假日施工扰民控制。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针对「幕墙清洗」场景，蜘蛛工整理了配套清洁方案、作业标准、标书模板及投标必备资料，供会员企业参考使用，可进入方案页面查看详情：https://www.zhizhutegong.com/plan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12:09。最新信息请以官方原公告为准。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