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国化大兴科技研发中心空气净化除醛</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北京市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空气治理检测</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国化投资有限公司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2026-10-23</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2026-10-26 09:00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本项目为国化投资有限公司大兴科技研发中心办公场所专业空气净化及除醛采购，采用公开询比价方式。服务范围涵盖办公室、会议室、公共休息区等室内办公区域的甲醛、TVOC、苯等有害气体综合治理、异味祛除与深度净化，治理完成后按国家室内空气质量标准验收。药剂标准、施工工艺及验收要求以询比文件为准。</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本标讯为北京市空气治理检测类项目，招标单位为 国化投资有限公司。报名截止时间为 2026-10-26 09:00，建议投标方重点核对高空作业资质、人员保险、安全施工方案及业绩案例要求，并在原公告渠道下载正式招标文件。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空气治理检测</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北京市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针对「空气治理检测」场景，蜘蛛工整理了配套清洁方案、作业标准、标书模板及投标必备资料，供会员企业参考使用，可进入方案页面查看详情：https://www.zhizhutegong.com/plan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本文档由蜘蛛工标讯系统自动生成，内容采集整理自公开渠道；生成时间：2026-10-23 13:50。最新信息请以官方原公告为准。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