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学校综合楼外墙清洗及干挂石材安全隐患整治</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新疆维吾尔自治区 / 乌鲁木齐市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新疆维吾尔自治区劳动关系学校</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2026-10-26</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2026-10-29 20:00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新疆维吾尔自治区劳动关系学校综合楼外墙清洗及干挂石材安全隐患整治项目竞价公告，内容为综合楼外墙清洗与干挂石材安全隐患排查整治。报价起止时间2026-10-26 17:18至2026-10-29 20:00。</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本标讯为新疆维吾尔自治区 / 乌鲁木齐市外墙清洗类项目，招标单位为 新疆维吾尔自治区劳动关系学校。报名截止时间为 2026-10-29 20:00，建议投标方重点核对高空作业资质、人员保险、安全施工方案及业绩案例要求，并在原公告渠道下载正式招标文件。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新疆维吾尔自治区 / 乌鲁木齐市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本文档由蜘蛛工标讯系统自动生成，内容采集整理自公开渠道；生成时间：2026-10-27 14:15。最新信息请以官方原公告为准。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