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海兴华翔光伏电站除草及组件清洗服务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河北省 / 沧州市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959,000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江西省水投能源发展有限公司新能源运维分公司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2026-10-27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2026-11-05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400-8566-100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1.项目情况：1.1本项目位于河北省沧州市海兴县赵毛陶镇大张光伏电站，装机容量200.04828MW，电站共有372970块组件，组件容量为530/535/540W，单块组件面积1134mm*2278mm。光伏区围栏全长70.66km，围栏内2m，围栏外3m及围栏上1.8m范围内（根据现场情况围栏内外和围栏上共按5米算）的除草面积约530亩，797台逆变器及52台箱变周边5m范围内除草面积约53亩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本标讯为河北省 / 沧州市光伏清洗类项目，招标单位为 江西省水投能源发展有限公司新能源运维分公司；预算/金额约 959,000 元。报名截止时间为 2026-11-05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河北省 / 沧州市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959,000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电站/工商业屋顶项目居多，关注无人机或机器人清洗效率、节水指标及组件损伤免责条款。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工业高空场景：重点说明不停电/不影响产能的施工窗口安排，以及设备保护、废弃物回收措施。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报价策略：结合预算 959,000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7.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针对「光伏清洗」场景，蜘蛛工整理了配套清洁方案、作业标准、标书模板及投标必备资料，供会员企业参考使用，可进入方案页面查看详情：https://www.zhizhutegong.com/plan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本文档由蜘蛛工标讯系统自动生成，内容采集整理自公开渠道；生成时间：2026-10-28 12:53。最新信息请以官方原公告为准。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