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4"/>
        <w:gridCol w:w="848"/>
        <w:gridCol w:w="1140"/>
        <w:gridCol w:w="630"/>
        <w:gridCol w:w="1065"/>
        <w:gridCol w:w="1185"/>
        <w:gridCol w:w="1335"/>
        <w:gridCol w:w="861"/>
        <w:gridCol w:w="1430"/>
      </w:tblGrid>
      <w:tr w14:paraId="0F971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5000" w:type="pct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B3D5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pacing w:val="-24"/>
                <w:kern w:val="2"/>
                <w:sz w:val="44"/>
                <w:szCs w:val="44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pacing w:val="-24"/>
                <w:kern w:val="2"/>
                <w:sz w:val="44"/>
                <w:szCs w:val="44"/>
                <w:lang w:val="en-US" w:eastAsia="zh-CN" w:bidi="ar-SA"/>
              </w:rPr>
              <w:t>都睿物业公司新龙广场、新弄里、DA街区项目泵房水箱清洗服务询价采购项目报价单</w:t>
            </w:r>
          </w:p>
          <w:p w14:paraId="0D65B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</w:p>
        </w:tc>
      </w:tr>
      <w:tr w14:paraId="0D62B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253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B443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序号</w:t>
            </w:r>
          </w:p>
        </w:tc>
        <w:tc>
          <w:tcPr>
            <w:tcW w:w="473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E683A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名称</w:t>
            </w:r>
          </w:p>
        </w:tc>
        <w:tc>
          <w:tcPr>
            <w:tcW w:w="637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6A304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规格</w:t>
            </w:r>
          </w:p>
        </w:tc>
        <w:tc>
          <w:tcPr>
            <w:tcW w:w="352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61990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单位</w:t>
            </w:r>
          </w:p>
        </w:tc>
        <w:tc>
          <w:tcPr>
            <w:tcW w:w="595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604A5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数量</w:t>
            </w:r>
          </w:p>
        </w:tc>
        <w:tc>
          <w:tcPr>
            <w:tcW w:w="662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1C775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最高限单价（元）</w:t>
            </w:r>
          </w:p>
        </w:tc>
        <w:tc>
          <w:tcPr>
            <w:tcW w:w="745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C0ECB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单价报价（元）</w:t>
            </w:r>
          </w:p>
        </w:tc>
        <w:tc>
          <w:tcPr>
            <w:tcW w:w="481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17B1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合计（元）</w:t>
            </w:r>
          </w:p>
        </w:tc>
        <w:tc>
          <w:tcPr>
            <w:tcW w:w="799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E34C4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清洗项目</w:t>
            </w:r>
          </w:p>
          <w:p w14:paraId="3D7A6FC3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名称</w:t>
            </w:r>
          </w:p>
        </w:tc>
      </w:tr>
      <w:tr w14:paraId="14AEC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EDD15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A2EC9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水箱清洗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ECE0D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50吨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AD70A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吨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3E6D5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9EFC9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45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240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79A22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新龙广场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00EC4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吨</w:t>
            </w:r>
          </w:p>
        </w:tc>
      </w:tr>
      <w:tr w14:paraId="19788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61660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1A6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水箱清洗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CF88D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48吨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E069A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吨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29069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144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D6A28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45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5838D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F90D3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新弄里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BEC67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吨</w:t>
            </w:r>
          </w:p>
        </w:tc>
      </w:tr>
      <w:tr w14:paraId="19136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966CBC0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46A658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水箱清洗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93B9DA5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16吨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244841F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吨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D27EA62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16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70057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45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04F0D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0F29E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DA街区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84A5E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吨</w:t>
            </w:r>
          </w:p>
        </w:tc>
      </w:tr>
      <w:tr w14:paraId="57806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311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7CFE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合计（元）</w:t>
            </w:r>
          </w:p>
        </w:tc>
        <w:tc>
          <w:tcPr>
            <w:tcW w:w="268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533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924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5000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4078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服务期限：最高限价总价11700.00元，合同签订后3日历天内完成清洗，15日历天出具符合行业标准的水质检测报告。</w:t>
            </w:r>
          </w:p>
        </w:tc>
      </w:tr>
    </w:tbl>
    <w:p w14:paraId="3D6393CD">
      <w:pPr>
        <w:pStyle w:val="6"/>
        <w:ind w:left="0" w:leftChars="0" w:firstLine="0" w:firstLineChars="0"/>
        <w:jc w:val="left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备注：以上报价包含所需要的人工费、利润税金等一切费用，提供增值税专用发票（税率统一按6%计取，实际开具的增值税专用发票税率低于6%部分的差额结算时予以扣除）。清洗中安全风险由服务单位自行承担，清洗中发生安全事故、人身伤亡、财产损失的，全部法律责任、赔偿责任均由服务单位独立承担，与都睿物业公司无关；都睿物业公司因此被追责或赔付的，有权向服务单位全额追偿。</w:t>
      </w:r>
    </w:p>
    <w:p w14:paraId="039EE639">
      <w:pPr>
        <w:pStyle w:val="6"/>
        <w:ind w:left="0" w:leftChars="0" w:firstLine="0" w:firstLineChars="0"/>
        <w:jc w:val="left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</w:p>
    <w:p w14:paraId="20431677">
      <w:pPr>
        <w:pStyle w:val="6"/>
        <w:ind w:left="0" w:leftChars="0" w:firstLine="0" w:firstLineChars="0"/>
        <w:jc w:val="left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</w:p>
    <w:p w14:paraId="2F95F936">
      <w:pPr>
        <w:pStyle w:val="6"/>
        <w:ind w:left="0" w:leftChars="0" w:firstLine="0" w:firstLineChars="0"/>
        <w:jc w:val="left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服务单位联系人及联系方式：</w:t>
      </w:r>
    </w:p>
    <w:p w14:paraId="67138F3A">
      <w:pPr>
        <w:pStyle w:val="6"/>
        <w:ind w:left="0" w:leftChars="0" w:firstLine="0" w:firstLineChars="0"/>
        <w:jc w:val="both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 xml:space="preserve">                              服务单位（单位盖章）：</w:t>
      </w:r>
    </w:p>
    <w:p w14:paraId="50ECE0BB"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 xml:space="preserve">                              日期：      年   月   日</w:t>
      </w:r>
    </w:p>
    <w:sectPr>
      <w:pgSz w:w="11906" w:h="16838"/>
      <w:pgMar w:top="2098" w:right="1587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6E7690"/>
    <w:rsid w:val="0C445633"/>
    <w:rsid w:val="1AB078FC"/>
    <w:rsid w:val="1D3F2406"/>
    <w:rsid w:val="2F3F4303"/>
    <w:rsid w:val="31B90CC2"/>
    <w:rsid w:val="422F4D31"/>
    <w:rsid w:val="43301867"/>
    <w:rsid w:val="5EEA20E8"/>
    <w:rsid w:val="6D733A71"/>
    <w:rsid w:val="7D424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widowControl w:val="0"/>
    </w:pPr>
    <w:rPr>
      <w:rFonts w:hint="eastAsia" w:eastAsia="仿宋_GB2312"/>
      <w:sz w:val="28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Body Text First Indent"/>
    <w:basedOn w:val="2"/>
    <w:next w:val="1"/>
    <w:qFormat/>
    <w:uiPriority w:val="0"/>
    <w:pPr>
      <w:ind w:firstLine="560"/>
    </w:pPr>
  </w:style>
  <w:style w:type="paragraph" w:styleId="6">
    <w:name w:val="Body Text First Indent 2"/>
    <w:basedOn w:val="3"/>
    <w:qFormat/>
    <w:uiPriority w:val="0"/>
    <w:pPr>
      <w:tabs>
        <w:tab w:val="left" w:pos="180"/>
      </w:tabs>
      <w:spacing w:line="276" w:lineRule="auto"/>
      <w:ind w:firstLine="420" w:firstLineChars="200"/>
    </w:pPr>
    <w:rPr>
      <w:rFonts w:ascii="Calibri" w:hAnsi="Calibri"/>
      <w:lang w:eastAsia="en-US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375</Words>
  <Characters>398</Characters>
  <Lines>0</Lines>
  <Paragraphs>0</Paragraphs>
  <TotalTime>1</TotalTime>
  <ScaleCrop>false</ScaleCrop>
  <LinksUpToDate>false</LinksUpToDate>
  <CharactersWithSpaces>470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2026-01-16T10:20:00Z</dcterms:created>
  <dc:creator>HUAWEI</dc:creator>
  <cp:lastModifiedBy>happy</cp:lastModifiedBy>
  <dcterms:modified xsi:type="dcterms:W3CDTF">2026-10-28T07:38:42Z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eyJoZGlkIjoiMzIzMGE1YzBkNTBmNjI1MGU4ZTA5OWRlNjRhNmZkZmEiLCJ1c2VySWQiOiIzNjI1MjUzMDkifQ==</vt:lpwstr>
  </property>
  <property fmtid="{D5CDD505-2E9C-101B-9397-08002B2CF9AE}" pid="4" name="ICV">
    <vt:lpwstr>A45E1B8AD2CD42BB8FBDCF74DF2670C0_13</vt:lpwstr>
  </property>
</Properties>
</file>