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玉林市中级人民法院外墙清洗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广西壮族自治区 / 玉林市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玉林市中级人民法院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2026-10-28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2026-11-04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刘工（详见公告）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本项目为广西壮族自治区 / 玉林市玉林市中级人民法院办公大楼外墙清洗项目公开询价公告，采购类别为专业清洗，报名/截标时间为2026-11-04，具体服务范围、技术要求和资质条件详见采购公告及附件。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本标讯为广西壮族自治区 / 玉林市外墙清洗类项目，招标单位为 玉林市中级人民法院；预算/金额约 90,000 元。报名截止时间为 2026-11-04，建议投标方重点核对高空作业资质、人员保险、安全施工方案及业绩案例要求，并在原公告渠道下载正式招标文件。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外墙清洗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广西壮族自治区 / 玉林市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90,000 元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报价策略：结合预算 90,000 元，测算人工、设备、药剂、保险及管理成本，预留安全与不可预见费。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6.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针对「外墙清洗」场景，蜘蛛工整理了配套清洁方案、作业标准、标书模板及投标必备资料，供会员企业参考使用，可进入方案页面查看详情：https://www.zhizhutegong.com/plan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本文档由蜘蛛工标讯系统自动生成，内容采集整理自公开渠道；生成时间：2026-10-28 12:53。最新信息请以官方原公告为准。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