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微软雅黑"/>
          <w:b/>
          <w:color w:val="C0392B"/>
          <w:sz w:val="40"/>
        </w:rPr>
        <w:t>中核物业上海区域外墙清洗服务采购项目</w:t>
      </w:r>
    </w:p>
    <w:p>
      <w:pPr>
        <w:jc w:val="center"/>
      </w:pPr>
      <w:r>
        <w:rPr>
          <w:rFonts w:ascii="Times New Roman" w:hAnsi="Times New Roman" w:eastAsia="宋体"/>
          <w:color w:val="198754"/>
          <w:sz w:val="22"/>
        </w:rPr>
        <w:t>【报名中】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上海市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外墙清洗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预算金额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招标单位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中国宝原投资有限公司集采中心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发标日期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2026-10-28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报名截止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2026-11-04 09:00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开标日期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联系人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</w:tbl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▍项目概况（据原文公告）</w:t>
      </w:r>
    </w:p>
    <w:p>
      <w:r>
        <w:t>包括中核物业上海地区现有项目和可能发生项目。现有项目为中核集团上海总部园区，位于上海市浦东新区世博大道1177号，项目为两栋塔楼和裙房组成的连体建筑物，主体结构11层，地下3层。总建筑面积：110263.60平方米。其中地上建筑面积：65983.32平方米，地下建筑面积：44280.28平方米。外立面幕墙约45000.00平方米（含大理石幕墙、玻璃幕墙外立面）其中：玻璃幕墙约30000平方米，大理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▍概述与投标指南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项目摘要</w:t>
      </w:r>
    </w:p>
    <w:p>
      <w:r>
        <w:t>本标讯为上海市外墙清洗类项目，招标单位为 中国宝原投资有限公司集采中心。报名截止时间为 2026-11-04 09:00，建议投标方重点核对高空作业资质、人员保险、安全施工方案及业绩案例要求，并在原公告渠道下载正式招标文件。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历年投标透视表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外墙清洗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上海市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预算/金额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竞争特征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公开竞争，价格分与安全/技术分并重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核心资质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营业执照、高空作业资质、人员特种作业证、意外险/雇主责任险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常见评分维度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报价合理性（30%-50%）、技术方案（30%-40%）、业绩与资质（20%-30%）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投标风险提示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务必以官方原文为准，核实报名截止、保证金缴纳及文件澄清方式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行业透视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高空/外墙类清洁项目普遍关注安全资质、保险覆盖、作业方案与过往业绩，报价需结合工期与风险成本。</w:t>
            </w:r>
          </w:p>
        </w:tc>
      </w:tr>
    </w:tbl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投标核心策略建议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1. 资格预审：确认营业执照经营范围、高空作业资质、安全生产许可证、特种作业人员证书及有效期。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2. 保险覆盖：投保高空作业意外险/雇主责任险，保额建议不低于 100 万/人，并在投标文件中附保单或承诺函。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3. 安全方案：编制专项高空作业方案，明确吊篮/蜘蛛人/无人机/升降平台选型、双绳系统、锚点检测及应急预案。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4. 业绩证明：优先提供同类型、同高度、同材质项目的合同或验收证明，增强技术评分竞争力。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5. 时间管理：提前准备标书，关注澄清截止与开标时间，避免因资料不齐或保证金晚到而废标。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免责声明</w:t>
      </w:r>
    </w:p>
    <w:p>
      <w:r>
        <w:t>本平台内容均采集整理自公开渠道，项目摘要、历年投标透视、策略建议等内容由平台整理归纳，仅供参考，不构成投标、报价或法律建议。具体招标要求、资格条件、文件下载、保证金缴纳、开标时间等请以官方原公告为准。因信息滞后或原文更新导致的差异，本平台不承担责任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推荐配套清洁方案 · 投标必备参考资料</w:t>
      </w:r>
    </w:p>
    <w:p>
      <w:r>
        <w:rPr>
          <w:rFonts w:ascii="Times New Roman" w:hAnsi="Times New Roman" w:eastAsia="宋体"/>
          <w:sz w:val="21"/>
        </w:rPr>
        <w:t>针对「外墙清洗」场景，蜘蛛工整理了配套清洁方案、作业标准、标书模板及投标必备资料，供会员企业参考使用，可进入方案页面查看详情：https://www.zhizhutegong.com/plan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付费会员专享 · 实时获取全国高空清洁标讯</w:t>
      </w:r>
    </w:p>
    <w:p>
      <w:r>
        <w:t>加入蜘蛛工付费会员，可按地区/类型订阅实时标讯推送，获取投标资料包与专家咨询服务。</w:t>
      </w:r>
    </w:p>
    <w:p>
      <w:pPr>
        <w:spacing w:before="360"/>
      </w:pPr>
      <w:r>
        <w:rPr>
          <w:rFonts w:ascii="Times New Roman" w:hAnsi="Times New Roman" w:eastAsia="宋体"/>
          <w:color w:val="999999"/>
          <w:sz w:val="18"/>
        </w:rPr>
        <w:t>本文档由蜘蛛工标讯系统自动生成，内容采集整理自公开渠道；生成时间：2026-10-29 09:09。最新信息请以官方原公告为准。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