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江油九〇三医院外墙清洗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四川省 / 绵阳市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80,000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江油市九〇三医院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2026-11-06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0574-22762073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江油市九〇三医院就外墙清洗服务项目公开采购，预算8万元。项目对医院建筑外立面开展专业清洗，承包方式为包工包料，含材料、人工、安全防护等全部费用。供应商须满足政府采购法二十二条规定，具备相应外墙清洗作业资质与人员、设备保障，于2026年11月6日9时30分前递交响应文件。具体清洗范围、质量及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本标讯为四川省 / 绵阳市外墙清洗类项目，招标单位为 江油市九〇三医院；预算/金额约 80,000 元。报名截止时间为 2026-11-06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四川省 / 绵阳市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80,000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80,000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本文档由蜘蛛工标讯系统自动生成，内容采集整理自公开渠道；生成时间：2026-10-30 18:11。最新信息请以官方原公告为准。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