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紫金研创中心外墙清洗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江苏省 / 南京市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南京紫竹物业管理股份有限公司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2026-10-30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2026-11-06 11:00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2026-11-06 11:00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公开公告未披露</w:t>
            </w:r>
          </w:p>
        </w:tc>
      </w:tr>
    </w:tbl>
    <w:p>
      <w:pPr>
        <w:spacing w:before="280" w:after="120"/>
      </w:pPr>
      <w:r>
        <w:rPr>
          <w:rFonts w:ascii="Times New Roman" w:hAnsi="Times New Roman" w:eastAsia="微软雅黑"/>
          <w:b/>
          <w:color w:val="FE4C4C"/>
          <w:sz w:val="28"/>
        </w:rPr>
        <w:t>▍项目概况（据原文公告）</w:t>
      </w:r>
    </w:p>
    <w:p>
      <w:r>
        <w:t>南京紫竹物业管理股份有限公司就紫金研创中心外墙清洗服务公开综合比选采购。项目对园区内1-7#楼建筑外墙（含玻璃幕墙、石材幕墙）、地库顶棚、各出入口玻璃雨棚及2#楼观光电梯井道等实施清洗，外墙清洗面积约86128平方米。投标人须具备建筑物清洗企业备案证，高空作业人员持有效期内高处作业特种作业操作证。招标文件即日起至2026年11月5日线上报名领取，响应截止2026年11月6日11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本标讯为江苏省 / 南京市外墙清洗类项目，招标单位为 南京紫竹物业管理股份有限公司。报名截止时间为 2026-11-06 11:00，预计开标时间为 2026-11-06 11:00，建议投标方重点核对高空作业资质、人员保险、安全施工方案及业绩案例要求，并在原公告渠道下载正式招标文件。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江苏省 / 南京市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本文档由蜘蛛工标讯系统自动生成，内容采集整理自公开渠道；生成时间：2026-10-30 11:48。最新信息请以官方原公告为准。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