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0AFC7">
      <w:pPr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西湖亭外墙清洗</w:t>
      </w:r>
      <w:r>
        <w:rPr>
          <w:rFonts w:hint="eastAsia" w:ascii="仿宋" w:hAnsi="仿宋" w:eastAsia="仿宋" w:cs="仿宋"/>
        </w:rPr>
        <w:t>项目竞价文件</w:t>
      </w:r>
    </w:p>
    <w:p w14:paraId="1E6AB1FC">
      <w:pPr>
        <w:rPr>
          <w:rFonts w:hint="eastAsia" w:ascii="仿宋" w:hAnsi="仿宋" w:eastAsia="仿宋" w:cs="仿宋"/>
        </w:rPr>
      </w:pPr>
    </w:p>
    <w:p w14:paraId="7D20BB93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一、项目概况</w:t>
      </w:r>
    </w:p>
    <w:p w14:paraId="5B6E5FE7">
      <w:pPr>
        <w:rPr>
          <w:rFonts w:hint="eastAsia" w:ascii="仿宋" w:hAnsi="仿宋" w:eastAsia="仿宋" w:cs="仿宋"/>
        </w:rPr>
      </w:pPr>
    </w:p>
    <w:p w14:paraId="38A972AE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1. 项目名称：</w:t>
      </w:r>
      <w:r>
        <w:rPr>
          <w:rFonts w:hint="eastAsia" w:ascii="仿宋" w:hAnsi="仿宋" w:eastAsia="仿宋" w:cs="仿宋"/>
          <w:lang w:val="en-US" w:eastAsia="zh-CN"/>
        </w:rPr>
        <w:t>西湖亭外墙清洗</w:t>
      </w:r>
      <w:r>
        <w:rPr>
          <w:rFonts w:hint="eastAsia" w:ascii="仿宋" w:hAnsi="仿宋" w:eastAsia="仿宋" w:cs="仿宋"/>
        </w:rPr>
        <w:t>项目</w:t>
      </w:r>
    </w:p>
    <w:p w14:paraId="5F2FD2B2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2. 采购内容：</w:t>
      </w:r>
      <w:r>
        <w:rPr>
          <w:rFonts w:hint="eastAsia" w:ascii="仿宋" w:hAnsi="仿宋" w:eastAsia="仿宋" w:cs="仿宋"/>
          <w:lang w:val="en-US" w:eastAsia="zh-CN"/>
        </w:rPr>
        <w:t>外墙清洗</w:t>
      </w:r>
      <w:r>
        <w:rPr>
          <w:rFonts w:hint="eastAsia" w:ascii="仿宋" w:hAnsi="仿宋" w:eastAsia="仿宋" w:cs="仿宋"/>
        </w:rPr>
        <w:t>，详见工程量（采购）清单。</w:t>
      </w:r>
    </w:p>
    <w:p w14:paraId="71FDCCA4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4. 供货周期：合同签订生效后</w:t>
      </w:r>
      <w:r>
        <w:rPr>
          <w:rFonts w:hint="eastAsia" w:ascii="仿宋" w:hAnsi="仿宋" w:eastAsia="仿宋" w:cs="仿宋"/>
          <w:lang w:val="en-US" w:eastAsia="zh-CN"/>
        </w:rPr>
        <w:t>5</w:t>
      </w:r>
      <w:r>
        <w:rPr>
          <w:rFonts w:hint="eastAsia" w:ascii="仿宋" w:hAnsi="仿宋" w:eastAsia="仿宋" w:cs="仿宋"/>
        </w:rPr>
        <w:t>个日历天内</w:t>
      </w:r>
      <w:r>
        <w:rPr>
          <w:rFonts w:hint="eastAsia" w:ascii="仿宋" w:hAnsi="仿宋" w:eastAsia="仿宋" w:cs="仿宋"/>
          <w:lang w:val="en-US" w:eastAsia="zh-CN"/>
        </w:rPr>
        <w:t>完成所有外墙清洗</w:t>
      </w:r>
      <w:r>
        <w:rPr>
          <w:rFonts w:hint="eastAsia" w:ascii="仿宋" w:hAnsi="仿宋" w:eastAsia="仿宋" w:cs="仿宋"/>
        </w:rPr>
        <w:t>、清点验收。</w:t>
      </w:r>
    </w:p>
    <w:p w14:paraId="63467323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5. 质量标准：</w:t>
      </w:r>
      <w:r>
        <w:rPr>
          <w:rFonts w:hint="eastAsia" w:ascii="仿宋" w:hAnsi="仿宋" w:eastAsia="仿宋" w:cs="仿宋"/>
          <w:lang w:val="en-US" w:eastAsia="zh-CN"/>
        </w:rPr>
        <w:t>清洗程度需满足采购</w:t>
      </w:r>
      <w:r>
        <w:rPr>
          <w:rFonts w:hint="eastAsia" w:ascii="仿宋" w:hAnsi="仿宋" w:eastAsia="仿宋" w:cs="仿宋"/>
        </w:rPr>
        <w:t>使用要求。</w:t>
      </w:r>
    </w:p>
    <w:p w14:paraId="6B87A036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 xml:space="preserve">6. </w:t>
      </w:r>
      <w:r>
        <w:rPr>
          <w:rFonts w:hint="eastAsia" w:ascii="仿宋" w:hAnsi="仿宋" w:eastAsia="仿宋" w:cs="仿宋"/>
          <w:lang w:val="en-US" w:eastAsia="zh-CN"/>
        </w:rPr>
        <w:t>验收</w:t>
      </w:r>
      <w:r>
        <w:rPr>
          <w:rFonts w:hint="eastAsia" w:ascii="仿宋" w:hAnsi="仿宋" w:eastAsia="仿宋" w:cs="仿宋"/>
        </w:rPr>
        <w:t>地点：</w:t>
      </w:r>
      <w:r>
        <w:rPr>
          <w:rFonts w:hint="eastAsia" w:ascii="仿宋" w:hAnsi="仿宋" w:eastAsia="仿宋" w:cs="仿宋"/>
          <w:lang w:val="en-US" w:eastAsia="zh-CN"/>
        </w:rPr>
        <w:t>西湖亭消防救援站</w:t>
      </w:r>
      <w:r>
        <w:rPr>
          <w:rFonts w:hint="eastAsia" w:ascii="仿宋" w:hAnsi="仿宋" w:eastAsia="仿宋" w:cs="仿宋"/>
        </w:rPr>
        <w:t>。</w:t>
      </w:r>
    </w:p>
    <w:p w14:paraId="7A8F7255">
      <w:pPr>
        <w:rPr>
          <w:rFonts w:hint="eastAsia" w:ascii="仿宋" w:hAnsi="仿宋" w:eastAsia="仿宋" w:cs="仿宋"/>
        </w:rPr>
      </w:pPr>
    </w:p>
    <w:p w14:paraId="066CA5FA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二、供应商资格要求</w:t>
      </w:r>
    </w:p>
    <w:p w14:paraId="6E48A961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1. 供应商须为中华人民共和国境内注册独立法人企业，具备有效的营业执照，经营范围包含</w:t>
      </w:r>
      <w:r>
        <w:rPr>
          <w:rFonts w:hint="eastAsia" w:ascii="仿宋" w:hAnsi="仿宋" w:eastAsia="仿宋" w:cs="仿宋"/>
          <w:lang w:val="en-US" w:eastAsia="zh-CN"/>
        </w:rPr>
        <w:t>清洗服务行业</w:t>
      </w:r>
      <w:r>
        <w:rPr>
          <w:rFonts w:hint="eastAsia" w:ascii="仿宋" w:hAnsi="仿宋" w:eastAsia="仿宋" w:cs="仿宋"/>
        </w:rPr>
        <w:t>相关类目。</w:t>
      </w:r>
    </w:p>
    <w:p w14:paraId="79A31D97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2. 具备履行本项目供货能力，有</w:t>
      </w:r>
      <w:r>
        <w:rPr>
          <w:rFonts w:hint="eastAsia" w:ascii="仿宋" w:hAnsi="仿宋" w:eastAsia="仿宋" w:cs="仿宋"/>
          <w:lang w:val="en-US" w:eastAsia="zh-CN"/>
        </w:rPr>
        <w:t>外墙清洗</w:t>
      </w:r>
      <w:r>
        <w:rPr>
          <w:rFonts w:hint="eastAsia" w:ascii="仿宋" w:hAnsi="仿宋" w:eastAsia="仿宋" w:cs="仿宋"/>
        </w:rPr>
        <w:t>相关经验，能够按时完成。</w:t>
      </w:r>
    </w:p>
    <w:p w14:paraId="0383DD4D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3. 未被列入“信用中国”失信被执行人、重大税收违法失信主体，未列入政府采购严重违法失信名单，响应文件内须附信用查询截图。</w:t>
      </w:r>
    </w:p>
    <w:p w14:paraId="45CDF4E6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4. 本项目不接受联合体竞价，严禁转包、分包，不允许挂靠参与竞价，一经发现直接取消成交资格。</w:t>
      </w:r>
    </w:p>
    <w:p w14:paraId="1BD9EE1D">
      <w:pPr>
        <w:rPr>
          <w:rFonts w:hint="eastAsia" w:ascii="仿宋" w:hAnsi="仿宋" w:eastAsia="仿宋" w:cs="仿宋"/>
        </w:rPr>
      </w:pPr>
    </w:p>
    <w:p w14:paraId="5C7E2E1F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三</w:t>
      </w:r>
      <w:r>
        <w:rPr>
          <w:rFonts w:hint="eastAsia" w:ascii="仿宋" w:hAnsi="仿宋" w:eastAsia="仿宋" w:cs="仿宋"/>
        </w:rPr>
        <w:t>、重要说明</w:t>
      </w:r>
    </w:p>
    <w:p w14:paraId="7130C465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1. 本项目为总价包干，报价包含货物采购、包装、运输、装卸、送货到位、税费、质保售后等全部费用，采购人不再支付任何其他费用。</w:t>
      </w:r>
    </w:p>
    <w:p w14:paraId="7AB9EFB6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 xml:space="preserve"> 竞价须知</w:t>
      </w:r>
    </w:p>
    <w:p w14:paraId="337A0371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1. 报价要求：所有报价为含税包干价，币种为人民币。供应商充分研判采购需求，报价一经提交，除采购人书面变更采购内容外，合同价款不作任何调整。</w:t>
      </w:r>
    </w:p>
    <w:p w14:paraId="305B7F2B">
      <w:pPr>
        <w:numPr>
          <w:ilvl w:val="0"/>
          <w:numId w:val="1"/>
        </w:num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供货要求：合同签订后</w:t>
      </w:r>
      <w:r>
        <w:rPr>
          <w:rFonts w:hint="eastAsia" w:ascii="仿宋" w:hAnsi="仿宋" w:eastAsia="仿宋" w:cs="仿宋"/>
          <w:lang w:val="en-US" w:eastAsia="zh-CN"/>
        </w:rPr>
        <w:t>5天</w:t>
      </w:r>
      <w:r>
        <w:rPr>
          <w:rFonts w:hint="eastAsia" w:ascii="仿宋" w:hAnsi="仿宋" w:eastAsia="仿宋" w:cs="仿宋"/>
        </w:rPr>
        <w:t>内</w:t>
      </w:r>
      <w:r>
        <w:rPr>
          <w:rFonts w:hint="eastAsia" w:ascii="仿宋" w:hAnsi="仿宋" w:eastAsia="仿宋" w:cs="仿宋"/>
          <w:lang w:val="en-US" w:eastAsia="zh-CN"/>
        </w:rPr>
        <w:t>完成所有外墙清洗</w:t>
      </w:r>
      <w:r>
        <w:rPr>
          <w:rFonts w:hint="eastAsia" w:ascii="仿宋" w:hAnsi="仿宋" w:eastAsia="仿宋" w:cs="仿宋"/>
        </w:rPr>
        <w:t>、清点验收</w:t>
      </w:r>
    </w:p>
    <w:p w14:paraId="2E402B09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3. 质量标准：</w:t>
      </w:r>
      <w:r>
        <w:rPr>
          <w:rFonts w:hint="eastAsia" w:ascii="仿宋" w:hAnsi="仿宋" w:eastAsia="仿宋" w:cs="仿宋"/>
          <w:lang w:val="en-US" w:eastAsia="zh-CN"/>
        </w:rPr>
        <w:t>清洗程度需满足采购</w:t>
      </w:r>
      <w:r>
        <w:rPr>
          <w:rFonts w:hint="eastAsia" w:ascii="仿宋" w:hAnsi="仿宋" w:eastAsia="仿宋" w:cs="仿宋"/>
        </w:rPr>
        <w:t>使用要求。</w:t>
      </w:r>
    </w:p>
    <w:p w14:paraId="25ADA455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4</w:t>
      </w:r>
      <w:r>
        <w:rPr>
          <w:rFonts w:hint="eastAsia" w:ascii="仿宋" w:hAnsi="仿宋" w:eastAsia="仿宋" w:cs="仿宋"/>
        </w:rPr>
        <w:t>. 工期违约：逾期供货，每逾期1日按合同总价款3‰计取违约金，违约金上限不超过合同总价20%；严重逾期采购人有权解除合同并追责。</w:t>
      </w:r>
    </w:p>
    <w:p w14:paraId="6F45A0ED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5</w:t>
      </w:r>
      <w:r>
        <w:rPr>
          <w:rFonts w:hint="eastAsia" w:ascii="仿宋" w:hAnsi="仿宋" w:eastAsia="仿宋" w:cs="仿宋"/>
        </w:rPr>
        <w:t>. 严禁转包、分包本采购项目，一经查实立即终止合同，纳入单位服务黑名单。</w:t>
      </w:r>
    </w:p>
    <w:p w14:paraId="31854C50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6</w:t>
      </w:r>
      <w:r>
        <w:rPr>
          <w:rFonts w:hint="eastAsia" w:ascii="仿宋" w:hAnsi="仿宋" w:eastAsia="仿宋" w:cs="仿宋"/>
        </w:rPr>
        <w:t>. 递交竞价响应文件即代表完全认可本竞价文件全部条款，无保留异议。</w:t>
      </w:r>
    </w:p>
    <w:p w14:paraId="2E86ED13">
      <w:pPr>
        <w:rPr>
          <w:rFonts w:hint="eastAsia" w:ascii="仿宋" w:hAnsi="仿宋" w:eastAsia="仿宋" w:cs="仿宋"/>
        </w:rPr>
      </w:pPr>
    </w:p>
    <w:p w14:paraId="20C3CD20">
      <w:pPr>
        <w:rPr>
          <w:rFonts w:hint="eastAsia" w:ascii="仿宋" w:hAnsi="仿宋" w:eastAsia="仿宋" w:cs="仿宋"/>
        </w:rPr>
      </w:pPr>
    </w:p>
    <w:p w14:paraId="44622044">
      <w:pPr>
        <w:rPr>
          <w:rFonts w:hint="eastAsia" w:ascii="仿宋" w:hAnsi="仿宋" w:eastAsia="仿宋" w:cs="仿宋"/>
        </w:rPr>
      </w:pPr>
    </w:p>
    <w:p w14:paraId="526773C5">
      <w:pPr>
        <w:rPr>
          <w:rFonts w:hint="eastAsia" w:ascii="仿宋" w:hAnsi="仿宋" w:eastAsia="仿宋" w:cs="仿宋"/>
        </w:rPr>
      </w:pPr>
    </w:p>
    <w:p w14:paraId="198D0FCB">
      <w:pPr>
        <w:rPr>
          <w:rFonts w:hint="eastAsia" w:ascii="仿宋" w:hAnsi="仿宋" w:eastAsia="仿宋" w:cs="仿宋"/>
        </w:rPr>
      </w:pPr>
    </w:p>
    <w:p w14:paraId="5AD1FA53">
      <w:pPr>
        <w:rPr>
          <w:rFonts w:hint="eastAsia" w:ascii="仿宋" w:hAnsi="仿宋" w:eastAsia="仿宋" w:cs="仿宋"/>
        </w:rPr>
      </w:pPr>
    </w:p>
    <w:p w14:paraId="7C1CAF1B">
      <w:pPr>
        <w:rPr>
          <w:rFonts w:hint="eastAsia" w:ascii="仿宋" w:hAnsi="仿宋" w:eastAsia="仿宋" w:cs="仿宋"/>
        </w:rPr>
      </w:pPr>
    </w:p>
    <w:p w14:paraId="157C0D91">
      <w:pPr>
        <w:rPr>
          <w:rFonts w:hint="eastAsia" w:ascii="仿宋" w:hAnsi="仿宋" w:eastAsia="仿宋" w:cs="仿宋"/>
        </w:rPr>
      </w:pPr>
    </w:p>
    <w:p w14:paraId="7B1397F7">
      <w:pPr>
        <w:rPr>
          <w:rFonts w:hint="eastAsia" w:ascii="仿宋" w:hAnsi="仿宋" w:eastAsia="仿宋" w:cs="仿宋"/>
        </w:rPr>
      </w:pPr>
    </w:p>
    <w:p w14:paraId="3D32B875">
      <w:pPr>
        <w:rPr>
          <w:rFonts w:hint="eastAsia" w:ascii="仿宋" w:hAnsi="仿宋" w:eastAsia="仿宋" w:cs="仿宋"/>
        </w:rPr>
      </w:pPr>
    </w:p>
    <w:p w14:paraId="2ACED422">
      <w:pPr>
        <w:rPr>
          <w:rFonts w:hint="eastAsia" w:ascii="仿宋" w:hAnsi="仿宋" w:eastAsia="仿宋" w:cs="仿宋"/>
        </w:rPr>
      </w:pPr>
    </w:p>
    <w:p w14:paraId="26875A7E">
      <w:pPr>
        <w:rPr>
          <w:rFonts w:hint="eastAsia" w:ascii="仿宋" w:hAnsi="仿宋" w:eastAsia="仿宋" w:cs="仿宋"/>
        </w:rPr>
      </w:pPr>
    </w:p>
    <w:p w14:paraId="47178AAB">
      <w:pPr>
        <w:rPr>
          <w:rFonts w:hint="eastAsia" w:ascii="仿宋" w:hAnsi="仿宋" w:eastAsia="仿宋" w:cs="仿宋"/>
        </w:rPr>
      </w:pPr>
    </w:p>
    <w:tbl>
      <w:tblPr>
        <w:tblW w:w="70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1230"/>
        <w:gridCol w:w="1395"/>
        <w:gridCol w:w="1080"/>
        <w:gridCol w:w="1995"/>
      </w:tblGrid>
      <w:tr w14:paraId="46CD9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4083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EC0F10">
            <w:pP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2BA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西湖亭站外墙清洗明细清单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3496AE">
            <w:pP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30B79F">
            <w:pP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5439C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A2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位置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A8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78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CB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36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面积</w:t>
            </w:r>
          </w:p>
        </w:tc>
      </w:tr>
      <w:tr w14:paraId="21BBC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93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办公楼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98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6.2米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2F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24.5米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CAB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A9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303.8平方米</w:t>
            </w:r>
          </w:p>
        </w:tc>
      </w:tr>
      <w:tr w14:paraId="3B7B3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162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办公楼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0B6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8.5米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75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12.2米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85E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29B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103.7平方米</w:t>
            </w:r>
          </w:p>
        </w:tc>
      </w:tr>
      <w:tr w14:paraId="11296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1D7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健身房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71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2.3米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D98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CAC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ED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82.8平方米</w:t>
            </w:r>
          </w:p>
        </w:tc>
      </w:tr>
      <w:tr w14:paraId="4807D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8C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健身房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737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2.3米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F1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C8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4C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6.9平方米</w:t>
            </w:r>
          </w:p>
        </w:tc>
      </w:tr>
      <w:tr w14:paraId="65B23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0A2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车库房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59D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3.2米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89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9.5米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2AB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CAB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30.4平方米</w:t>
            </w:r>
          </w:p>
        </w:tc>
      </w:tr>
      <w:tr w14:paraId="287B0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43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值班室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12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2.6米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D7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4.5米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470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F2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35.1平方米</w:t>
            </w:r>
          </w:p>
        </w:tc>
      </w:tr>
      <w:tr w14:paraId="78452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62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办公楼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9D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13.5米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24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10.2米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6A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2C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275.4平方米</w:t>
            </w:r>
          </w:p>
        </w:tc>
      </w:tr>
      <w:tr w14:paraId="10233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8D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办公楼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7C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13.5米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9F5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38.6米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49C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916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1042.2平方米</w:t>
            </w:r>
          </w:p>
        </w:tc>
      </w:tr>
      <w:tr w14:paraId="0B93D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116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食堂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33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5.8米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A5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6.5米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2D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EAE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113.1平方米</w:t>
            </w:r>
          </w:p>
        </w:tc>
      </w:tr>
    </w:tbl>
    <w:p w14:paraId="65D84859">
      <w:pPr>
        <w:rPr>
          <w:rFonts w:hint="eastAsia" w:ascii="仿宋" w:hAnsi="仿宋" w:eastAsia="仿宋" w:cs="仿宋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EE8954"/>
    <w:multiLevelType w:val="singleLevel"/>
    <w:tmpl w:val="FCEE8954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9B422F"/>
    <w:rsid w:val="4A0C37E8"/>
    <w:rsid w:val="5D1431C3"/>
    <w:rsid w:val="7C55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630</Words>
  <Characters>647</Characters>
  <Lines>0</Lines>
  <Paragraphs>0</Paragraphs>
  <TotalTime>6</TotalTime>
  <ScaleCrop>false</ScaleCrop>
  <LinksUpToDate>false</LinksUpToDate>
  <CharactersWithSpaces>663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2026-08-04T08:00:00Z</dcterms:created>
  <dc:creator>Administrator</dc:creator>
  <cp:lastModifiedBy>淦</cp:lastModifiedBy>
  <dcterms:modified xsi:type="dcterms:W3CDTF">2026-11-02T03:53:11Z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eyJoZGlkIjoiNzViMDJjZjY0ZGRhM2I1YzQ4NDAwNzRkY2I0MjlmNWQiLCJ1c2VySWQiOiIxMDU5NDIzNjU5In0=</vt:lpwstr>
  </property>
  <property fmtid="{D5CDD505-2E9C-101B-9397-08002B2CF9AE}" pid="4" name="ICV">
    <vt:lpwstr>5CBF209081504A5D83DF811BCA9A38A2_13</vt:lpwstr>
  </property>
</Properties>
</file>