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上海虹桥项目外墙清洗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08:00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15:00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孙晨阳 / 0571-85351687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特壹阿里中心·上海虹桥项目外墙清洗服务采购项目。阿里中心·上海虹桥项目受甲方委托承接外墙清洗服务，现根据现场运营需要对外墙清洗作业进行采购。单次清洗面积46453平方米，清洗频次2次/年。要求具有独立法人资格和相应经营范围的企业参与，招标文件获取、澄清答疑及文件递交均设截止时间，详情见公告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本标讯为上海市外墙清洗类项目。报名截止时间为 2026-11-04 08:00，预计开标时间为 2026-11-04 15:00，建议投标方重点核对高空作业资质、人员保险、安全施工方案及业绩案例要求，并在原公告渠道下载正式招标文件。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本文档由蜘蛛工标讯系统自动生成，内容采集整理自公开渠道；生成时间：2026-11-03 18:22。最新信息请以官方原公告为准。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