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广东区域外墙清洗联采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广州市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重庆中化金茂物业服务集团有限公司广州分公司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2026-11-10 10:30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汪丽 / 13707484613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金茂服务广东区域外墙清洗服务联采，涵盖广州南沙金茂湾万豪酒店/海樾公寓、广州天河金茂府、深圳首创商务大厦（含挑高10米高位玻璃）、深圳光明金茂公园里A/B栋外墙及幕墙、高位清洁等。要求供应商具备外墙清洗资质及高空作业证、近三年同类业绩。报名投标通过阳光招采平台在线进行，截止2026年11月10日10:30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广州市外墙清洗类项目，招标单位为 重庆中化金茂物业服务集团有限公司广州分公司。报名截止时间为 2026-11-10 10:30，建议投标方重点核对高空作业资质、人员保险、安全施工方案及业绩案例要求，并在原公告渠道下载正式招标文件。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广州市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本文档由蜘蛛工标讯系统自动生成，内容采集整理自公开渠道；生成时间：2026-11-04 12:52。最新信息请以官方原公告为准。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