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上海办公区空气治理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上海市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空气治理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航天星元数智（上海）技术有限公司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2026-11-06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2026-11-12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航天星元数智（上海）技术有限公司就办公区室内空气治理服务组织询比采购，采购项目编号XJ026110601464，报价起止时间为2026年11月6日18:44至11月12日09:30，供应商须在该窗口内通过航天科技集团采购平台完成报价。公告以表格形式发布，未披露治理面积、污染物指标、预算金额与联系人，具体服务范围及响应文件格式以平台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本标讯为上海市空气治理类项目，招标单位为 航天星元数智（上海）技术有限公司。报名截止时间为 2026-11-12 09:30，建议投标方重点核对高空作业资质、人员保险、安全施工方案及业绩案例要求，并在原公告渠道下载正式招标文件。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空气治理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上海市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针对「空气治理」场景，蜘蛛工整理了配套清洁方案、作业标准、标书模板及投标必备资料，供会员企业参考使用，可进入方案页面查看详情：https://www.zhizhutegong.com/plan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本文档由蜘蛛工标讯系统自动生成，内容采集整理自公开渠道；生成时间：2026-11-07 10:18。最新信息请以官方原公告为准。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